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CD6" w:rsidRPr="00747CD6" w:rsidRDefault="00747CD6" w:rsidP="00747CD6">
      <w:pPr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747CD6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 xml:space="preserve">ส่วนที่ </w:t>
      </w:r>
      <w:r w:rsidRPr="00747CD6">
        <w:rPr>
          <w:rFonts w:ascii="TH SarabunIT๙" w:eastAsiaTheme="minorHAnsi" w:hAnsi="TH SarabunIT๙" w:cs="TH SarabunIT๙"/>
          <w:b/>
          <w:bCs/>
          <w:sz w:val="36"/>
          <w:szCs w:val="36"/>
        </w:rPr>
        <w:t>5</w:t>
      </w:r>
    </w:p>
    <w:p w:rsidR="00747CD6" w:rsidRPr="00747CD6" w:rsidRDefault="00747CD6" w:rsidP="00747CD6">
      <w:pPr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747CD6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การติดตามและประเมินผล</w:t>
      </w:r>
    </w:p>
    <w:p w:rsidR="00747CD6" w:rsidRPr="00747CD6" w:rsidRDefault="00747CD6" w:rsidP="00747CD6">
      <w:pPr>
        <w:rPr>
          <w:rFonts w:ascii="TH SarabunIT๙" w:eastAsiaTheme="minorHAnsi" w:hAnsi="TH SarabunIT๙" w:cs="TH SarabunIT๙"/>
          <w:sz w:val="32"/>
          <w:szCs w:val="32"/>
        </w:rPr>
      </w:pPr>
    </w:p>
    <w:p w:rsidR="00747CD6" w:rsidRPr="009827FC" w:rsidRDefault="00747CD6" w:rsidP="00747CD6">
      <w:pPr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</w:pPr>
      <w:r w:rsidRPr="009827FC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  <w:t>1</w:t>
      </w:r>
      <w:r w:rsidRPr="009827FC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</w:rPr>
        <w:t>. การติดตามและประเมินผลยุทธศาสตร์</w:t>
      </w:r>
    </w:p>
    <w:p w:rsidR="00747CD6" w:rsidRPr="00747CD6" w:rsidRDefault="00747CD6" w:rsidP="00B4158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</w:rPr>
        <w:tab/>
      </w:r>
      <w:r w:rsidRPr="00747CD6">
        <w:rPr>
          <w:rFonts w:ascii="TH SarabunIT๙" w:hAnsi="TH SarabunIT๙" w:cs="TH SarabunIT๙"/>
          <w:sz w:val="32"/>
          <w:szCs w:val="32"/>
          <w:cs/>
        </w:rPr>
        <w:t>แนวทางการพิจารณาการติดตามและประเมินผลแผนพัฒนาท้องถิ่นตามระเบียบกระทรวงมหาดไทยว่าด้วย การจัดทำแผนพัฒนาข</w:t>
      </w:r>
      <w:r w:rsidR="00B41584">
        <w:rPr>
          <w:rFonts w:ascii="TH SarabunIT๙" w:hAnsi="TH SarabunIT๙" w:cs="TH SarabunIT๙"/>
          <w:sz w:val="32"/>
          <w:szCs w:val="32"/>
          <w:cs/>
        </w:rPr>
        <w:t>ององค์กรปกครองส่วนท้องถิ่น พ.ศ.</w:t>
      </w:r>
      <w:r w:rsidRPr="00747CD6">
        <w:rPr>
          <w:rFonts w:ascii="TH SarabunIT๙" w:hAnsi="TH SarabunIT๙" w:cs="TH SarabunIT๙"/>
          <w:sz w:val="32"/>
          <w:szCs w:val="32"/>
        </w:rPr>
        <w:t xml:space="preserve">2548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(แก้ไขเพิ่มเติม ฉบับที่ </w:t>
      </w:r>
      <w:r w:rsidRPr="00747CD6">
        <w:rPr>
          <w:rFonts w:ascii="TH SarabunIT๙" w:hAnsi="TH SarabunIT๙" w:cs="TH SarabunIT๙"/>
          <w:sz w:val="32"/>
          <w:szCs w:val="32"/>
        </w:rPr>
        <w:t xml:space="preserve">2 </w:t>
      </w:r>
      <w:r w:rsidR="00B41584">
        <w:rPr>
          <w:rFonts w:ascii="TH SarabunIT๙" w:hAnsi="TH SarabunIT๙" w:cs="TH SarabunIT๙"/>
          <w:sz w:val="32"/>
          <w:szCs w:val="32"/>
          <w:cs/>
        </w:rPr>
        <w:t>พ.ศ.</w:t>
      </w:r>
      <w:r w:rsidRPr="00747CD6">
        <w:rPr>
          <w:rFonts w:ascii="TH SarabunIT๙" w:hAnsi="TH SarabunIT๙" w:cs="TH SarabunIT๙"/>
          <w:sz w:val="32"/>
          <w:szCs w:val="32"/>
        </w:rPr>
        <w:t>2559</w:t>
      </w:r>
      <w:r w:rsidRPr="00747CD6">
        <w:rPr>
          <w:rFonts w:ascii="TH SarabunIT๙" w:hAnsi="TH SarabunIT๙" w:cs="TH SarabunIT๙"/>
          <w:sz w:val="32"/>
          <w:szCs w:val="32"/>
          <w:cs/>
        </w:rPr>
        <w:t>) เป็นแบบที่กำหนดให้คณะกรรมการติดตามและประเมินผลแผนพัฒนาท้องถิ่น ดำเนินการให้คะแนน ตามเกณฑ์ที่กำหนดไว้ ซึ่งเป็นส่วนหนึ่งของการติดตามและประเมินผลแผนพัฒนา โดยดำเนินการให้แล้วเสร็จภายใน</w:t>
      </w:r>
      <w:r w:rsidR="00886FD9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หกสิบวัน นับแต่วันที่ประกาศใช้งบประมาณรายจ่าย มีรายละเอียด ดังนี้ </w:t>
      </w:r>
    </w:p>
    <w:p w:rsidR="00747CD6" w:rsidRPr="00747CD6" w:rsidRDefault="00886FD9" w:rsidP="00886FD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86FD9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1. </w:t>
      </w:r>
      <w:r w:rsidR="00747CD6" w:rsidRPr="00886FD9">
        <w:rPr>
          <w:rFonts w:ascii="TH SarabunIT๙" w:hAnsi="TH SarabunIT๙" w:cs="TH SarabunIT๙"/>
          <w:sz w:val="32"/>
          <w:szCs w:val="32"/>
          <w:u w:val="single"/>
          <w:cs/>
        </w:rPr>
        <w:t>การพิจารณาการติดตามและประเมินผลยุทธศาสตร์เพื่อความสอดคล้องแผนพัฒนาท้องถิ่นสี่ปี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47CD6" w:rsidRPr="00747CD6" w:rsidRDefault="00747CD6" w:rsidP="00886FD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คะแนนรวม </w:t>
      </w:r>
      <w:r w:rsidRPr="00747CD6">
        <w:rPr>
          <w:rFonts w:ascii="TH SarabunIT๙" w:hAnsi="TH SarabunIT๙" w:cs="TH SarabunIT๙"/>
          <w:sz w:val="32"/>
          <w:szCs w:val="32"/>
        </w:rPr>
        <w:t xml:space="preserve">100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คะแนน เกณฑ์ที่ควรได้เพื่อให้เกิดความสอดคล้องและขับเคลื่อนการ พัฒนาท้องถิ่นขององค์กรปกครองส่วนท้องถิ่น ไม่ควรน้อยกว่าร้อยละ </w:t>
      </w:r>
      <w:r w:rsidRPr="00747CD6">
        <w:rPr>
          <w:rFonts w:ascii="TH SarabunIT๙" w:hAnsi="TH SarabunIT๙" w:cs="TH SarabunIT๙"/>
          <w:sz w:val="32"/>
          <w:szCs w:val="32"/>
        </w:rPr>
        <w:t xml:space="preserve">80 </w:t>
      </w:r>
      <w:r w:rsidRPr="00747CD6">
        <w:rPr>
          <w:rFonts w:ascii="TH SarabunIT๙" w:hAnsi="TH SarabunIT๙" w:cs="TH SarabunIT๙"/>
          <w:sz w:val="32"/>
          <w:szCs w:val="32"/>
          <w:cs/>
        </w:rPr>
        <w:t>(</w:t>
      </w:r>
      <w:r w:rsidRPr="00747CD6">
        <w:rPr>
          <w:rFonts w:ascii="TH SarabunIT๙" w:hAnsi="TH SarabunIT๙" w:cs="TH SarabunIT๙"/>
          <w:sz w:val="32"/>
          <w:szCs w:val="32"/>
        </w:rPr>
        <w:t xml:space="preserve">80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คะแนน) ประเด็นการพิจารณา </w:t>
      </w:r>
      <w:r w:rsidR="00886FD9"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</w:p>
    <w:p w:rsidR="00747CD6" w:rsidRPr="00747CD6" w:rsidRDefault="00747CD6" w:rsidP="00886FD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1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. ข้อมูลสภาพทั่วไปและข้อมูลพื้นฐานขององค์กรปกครองส่วนท้องถิ่น </w:t>
      </w:r>
      <w:r w:rsidRPr="00747CD6">
        <w:rPr>
          <w:rFonts w:ascii="TH SarabunIT๙" w:hAnsi="TH SarabunIT๙" w:cs="TH SarabunIT๙"/>
          <w:sz w:val="32"/>
          <w:szCs w:val="32"/>
        </w:rPr>
        <w:t xml:space="preserve">20 </w:t>
      </w:r>
    </w:p>
    <w:p w:rsidR="00747CD6" w:rsidRPr="00747CD6" w:rsidRDefault="00747CD6" w:rsidP="00886FD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2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. การวิเคราะห์สภาวการณ์และศักยภาพ </w:t>
      </w:r>
      <w:r w:rsidRPr="00747CD6">
        <w:rPr>
          <w:rFonts w:ascii="TH SarabunIT๙" w:hAnsi="TH SarabunIT๙" w:cs="TH SarabunIT๙"/>
          <w:sz w:val="32"/>
          <w:szCs w:val="32"/>
        </w:rPr>
        <w:t xml:space="preserve">15 </w:t>
      </w:r>
    </w:p>
    <w:p w:rsidR="00747CD6" w:rsidRPr="00747CD6" w:rsidRDefault="00747CD6" w:rsidP="00886FD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3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. ยุทธศาสตร์ ประกอบด้วย </w:t>
      </w:r>
      <w:r w:rsidRPr="00747CD6">
        <w:rPr>
          <w:rFonts w:ascii="TH SarabunIT๙" w:hAnsi="TH SarabunIT๙" w:cs="TH SarabunIT๙"/>
          <w:sz w:val="32"/>
          <w:szCs w:val="32"/>
        </w:rPr>
        <w:t xml:space="preserve">65 </w:t>
      </w:r>
    </w:p>
    <w:p w:rsidR="00747CD6" w:rsidRPr="00747CD6" w:rsidRDefault="00747CD6" w:rsidP="00886FD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3</w:t>
      </w:r>
      <w:r w:rsidRPr="00747CD6">
        <w:rPr>
          <w:rFonts w:ascii="TH SarabunIT๙" w:hAnsi="TH SarabunIT๙" w:cs="TH SarabunIT๙"/>
          <w:sz w:val="32"/>
          <w:szCs w:val="32"/>
          <w:cs/>
        </w:rPr>
        <w:t>.</w:t>
      </w:r>
      <w:r w:rsidRPr="00747CD6">
        <w:rPr>
          <w:rFonts w:ascii="TH SarabunIT๙" w:hAnsi="TH SarabunIT๙" w:cs="TH SarabunIT๙"/>
          <w:sz w:val="32"/>
          <w:szCs w:val="32"/>
        </w:rPr>
        <w:t xml:space="preserve">1 </w:t>
      </w:r>
      <w:r w:rsidRPr="00747CD6">
        <w:rPr>
          <w:rFonts w:ascii="TH SarabunIT๙" w:hAnsi="TH SarabunIT๙" w:cs="TH SarabunIT๙"/>
          <w:sz w:val="32"/>
          <w:szCs w:val="32"/>
          <w:cs/>
        </w:rPr>
        <w:t>ยุทธศาสตร์ขององค์กรปกครองส่วนท้องถิ่น (</w:t>
      </w:r>
      <w:r w:rsidRPr="00747CD6">
        <w:rPr>
          <w:rFonts w:ascii="TH SarabunIT๙" w:hAnsi="TH SarabunIT๙" w:cs="TH SarabunIT๙"/>
          <w:sz w:val="32"/>
          <w:szCs w:val="32"/>
        </w:rPr>
        <w:t>10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CD6" w:rsidRPr="00747CD6" w:rsidRDefault="00747CD6" w:rsidP="00886FD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3</w:t>
      </w:r>
      <w:r w:rsidRPr="00747CD6">
        <w:rPr>
          <w:rFonts w:ascii="TH SarabunIT๙" w:hAnsi="TH SarabunIT๙" w:cs="TH SarabunIT๙"/>
          <w:sz w:val="32"/>
          <w:szCs w:val="32"/>
          <w:cs/>
        </w:rPr>
        <w:t>.</w:t>
      </w:r>
      <w:r w:rsidRPr="00747CD6">
        <w:rPr>
          <w:rFonts w:ascii="TH SarabunIT๙" w:hAnsi="TH SarabunIT๙" w:cs="TH SarabunIT๙"/>
          <w:sz w:val="32"/>
          <w:szCs w:val="32"/>
        </w:rPr>
        <w:t xml:space="preserve">2 </w:t>
      </w:r>
      <w:r w:rsidRPr="00747CD6">
        <w:rPr>
          <w:rFonts w:ascii="TH SarabunIT๙" w:hAnsi="TH SarabunIT๙" w:cs="TH SarabunIT๙"/>
          <w:sz w:val="32"/>
          <w:szCs w:val="32"/>
          <w:cs/>
        </w:rPr>
        <w:t>ยุทธศาสตร์ขององค์กรปกครองส่วนท้องถิ่นในเขตจังหวัด (</w:t>
      </w:r>
      <w:r w:rsidRPr="00747CD6">
        <w:rPr>
          <w:rFonts w:ascii="TH SarabunIT๙" w:hAnsi="TH SarabunIT๙" w:cs="TH SarabunIT๙"/>
          <w:sz w:val="32"/>
          <w:szCs w:val="32"/>
        </w:rPr>
        <w:t>10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CD6" w:rsidRPr="00747CD6" w:rsidRDefault="00747CD6" w:rsidP="00886FD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3</w:t>
      </w:r>
      <w:r w:rsidRPr="00747CD6">
        <w:rPr>
          <w:rFonts w:ascii="TH SarabunIT๙" w:hAnsi="TH SarabunIT๙" w:cs="TH SarabunIT๙"/>
          <w:sz w:val="32"/>
          <w:szCs w:val="32"/>
          <w:cs/>
        </w:rPr>
        <w:t>.</w:t>
      </w:r>
      <w:r w:rsidRPr="00747CD6">
        <w:rPr>
          <w:rFonts w:ascii="TH SarabunIT๙" w:hAnsi="TH SarabunIT๙" w:cs="TH SarabunIT๙"/>
          <w:sz w:val="32"/>
          <w:szCs w:val="32"/>
        </w:rPr>
        <w:t xml:space="preserve">3 </w:t>
      </w:r>
      <w:r w:rsidRPr="00747CD6">
        <w:rPr>
          <w:rFonts w:ascii="TH SarabunIT๙" w:hAnsi="TH SarabunIT๙" w:cs="TH SarabunIT๙"/>
          <w:sz w:val="32"/>
          <w:szCs w:val="32"/>
          <w:cs/>
        </w:rPr>
        <w:t>ยุทธศาสตร์จังหวัด (</w:t>
      </w:r>
      <w:r w:rsidRPr="00747CD6">
        <w:rPr>
          <w:rFonts w:ascii="TH SarabunIT๙" w:hAnsi="TH SarabunIT๙" w:cs="TH SarabunIT๙"/>
          <w:sz w:val="32"/>
          <w:szCs w:val="32"/>
        </w:rPr>
        <w:t>10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CD6" w:rsidRPr="00747CD6" w:rsidRDefault="00747CD6" w:rsidP="00886FD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3</w:t>
      </w:r>
      <w:r w:rsidRPr="00747CD6">
        <w:rPr>
          <w:rFonts w:ascii="TH SarabunIT๙" w:hAnsi="TH SarabunIT๙" w:cs="TH SarabunIT๙"/>
          <w:sz w:val="32"/>
          <w:szCs w:val="32"/>
          <w:cs/>
        </w:rPr>
        <w:t>.</w:t>
      </w:r>
      <w:r w:rsidRPr="00747CD6">
        <w:rPr>
          <w:rFonts w:ascii="TH SarabunIT๙" w:hAnsi="TH SarabunIT๙" w:cs="TH SarabunIT๙"/>
          <w:sz w:val="32"/>
          <w:szCs w:val="32"/>
        </w:rPr>
        <w:t xml:space="preserve">4 </w:t>
      </w:r>
      <w:r w:rsidRPr="00747CD6">
        <w:rPr>
          <w:rFonts w:ascii="TH SarabunIT๙" w:hAnsi="TH SarabunIT๙" w:cs="TH SarabunIT๙"/>
          <w:sz w:val="32"/>
          <w:szCs w:val="32"/>
          <w:cs/>
        </w:rPr>
        <w:t>วิสัยทัศน์ (</w:t>
      </w:r>
      <w:r w:rsidRPr="00747CD6">
        <w:rPr>
          <w:rFonts w:ascii="TH SarabunIT๙" w:hAnsi="TH SarabunIT๙" w:cs="TH SarabunIT๙"/>
          <w:sz w:val="32"/>
          <w:szCs w:val="32"/>
        </w:rPr>
        <w:t>5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CD6" w:rsidRPr="00747CD6" w:rsidRDefault="00747CD6" w:rsidP="00886FD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3</w:t>
      </w:r>
      <w:r w:rsidRPr="00747CD6">
        <w:rPr>
          <w:rFonts w:ascii="TH SarabunIT๙" w:hAnsi="TH SarabunIT๙" w:cs="TH SarabunIT๙"/>
          <w:sz w:val="32"/>
          <w:szCs w:val="32"/>
          <w:cs/>
        </w:rPr>
        <w:t>.</w:t>
      </w:r>
      <w:r w:rsidRPr="00747CD6">
        <w:rPr>
          <w:rFonts w:ascii="TH SarabunIT๙" w:hAnsi="TH SarabunIT๙" w:cs="TH SarabunIT๙"/>
          <w:sz w:val="32"/>
          <w:szCs w:val="32"/>
        </w:rPr>
        <w:t xml:space="preserve">5 </w:t>
      </w:r>
      <w:r w:rsidRPr="00747CD6">
        <w:rPr>
          <w:rFonts w:ascii="TH SarabunIT๙" w:hAnsi="TH SarabunIT๙" w:cs="TH SarabunIT๙"/>
          <w:sz w:val="32"/>
          <w:szCs w:val="32"/>
          <w:cs/>
        </w:rPr>
        <w:t>กลยุทธ์ (</w:t>
      </w:r>
      <w:r w:rsidRPr="00747CD6">
        <w:rPr>
          <w:rFonts w:ascii="TH SarabunIT๙" w:hAnsi="TH SarabunIT๙" w:cs="TH SarabunIT๙"/>
          <w:sz w:val="32"/>
          <w:szCs w:val="32"/>
        </w:rPr>
        <w:t>5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CD6" w:rsidRPr="00747CD6" w:rsidRDefault="00747CD6" w:rsidP="00886FD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3</w:t>
      </w:r>
      <w:r w:rsidRPr="00747CD6">
        <w:rPr>
          <w:rFonts w:ascii="TH SarabunIT๙" w:hAnsi="TH SarabunIT๙" w:cs="TH SarabunIT๙"/>
          <w:sz w:val="32"/>
          <w:szCs w:val="32"/>
          <w:cs/>
        </w:rPr>
        <w:t>.</w:t>
      </w:r>
      <w:r w:rsidRPr="00747CD6">
        <w:rPr>
          <w:rFonts w:ascii="TH SarabunIT๙" w:hAnsi="TH SarabunIT๙" w:cs="TH SarabunIT๙"/>
          <w:sz w:val="32"/>
          <w:szCs w:val="32"/>
        </w:rPr>
        <w:t xml:space="preserve">6 </w:t>
      </w:r>
      <w:r w:rsidRPr="00747CD6">
        <w:rPr>
          <w:rFonts w:ascii="TH SarabunIT๙" w:hAnsi="TH SarabunIT๙" w:cs="TH SarabunIT๙"/>
          <w:sz w:val="32"/>
          <w:szCs w:val="32"/>
          <w:cs/>
        </w:rPr>
        <w:t>เป้าประสงค์ของแต่ละประเด็นกลยุทธ์ (</w:t>
      </w:r>
      <w:r w:rsidRPr="00747CD6">
        <w:rPr>
          <w:rFonts w:ascii="TH SarabunIT๙" w:hAnsi="TH SarabunIT๙" w:cs="TH SarabunIT๙"/>
          <w:sz w:val="32"/>
          <w:szCs w:val="32"/>
        </w:rPr>
        <w:t>5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CD6" w:rsidRPr="00747CD6" w:rsidRDefault="00747CD6" w:rsidP="00886FD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3</w:t>
      </w:r>
      <w:r w:rsidRPr="00747CD6">
        <w:rPr>
          <w:rFonts w:ascii="TH SarabunIT๙" w:hAnsi="TH SarabunIT๙" w:cs="TH SarabunIT๙"/>
          <w:sz w:val="32"/>
          <w:szCs w:val="32"/>
          <w:cs/>
        </w:rPr>
        <w:t>.</w:t>
      </w:r>
      <w:r w:rsidRPr="00747CD6">
        <w:rPr>
          <w:rFonts w:ascii="TH SarabunIT๙" w:hAnsi="TH SarabunIT๙" w:cs="TH SarabunIT๙"/>
          <w:sz w:val="32"/>
          <w:szCs w:val="32"/>
        </w:rPr>
        <w:t xml:space="preserve">7 </w:t>
      </w:r>
      <w:r w:rsidRPr="00747CD6">
        <w:rPr>
          <w:rFonts w:ascii="TH SarabunIT๙" w:hAnsi="TH SarabunIT๙" w:cs="TH SarabunIT๙"/>
          <w:sz w:val="32"/>
          <w:szCs w:val="32"/>
          <w:cs/>
        </w:rPr>
        <w:t>จุดยืนทางยุทธศาสตร์ (</w:t>
      </w:r>
      <w:r w:rsidRPr="00747CD6">
        <w:rPr>
          <w:rFonts w:ascii="TH SarabunIT๙" w:hAnsi="TH SarabunIT๙" w:cs="TH SarabunIT๙"/>
          <w:sz w:val="32"/>
          <w:szCs w:val="32"/>
        </w:rPr>
        <w:t>5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CD6" w:rsidRPr="00747CD6" w:rsidRDefault="00747CD6" w:rsidP="00886FD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3</w:t>
      </w:r>
      <w:r w:rsidRPr="00747CD6">
        <w:rPr>
          <w:rFonts w:ascii="TH SarabunIT๙" w:hAnsi="TH SarabunIT๙" w:cs="TH SarabunIT๙"/>
          <w:sz w:val="32"/>
          <w:szCs w:val="32"/>
          <w:cs/>
        </w:rPr>
        <w:t>.</w:t>
      </w:r>
      <w:r w:rsidRPr="00747CD6">
        <w:rPr>
          <w:rFonts w:ascii="TH SarabunIT๙" w:hAnsi="TH SarabunIT๙" w:cs="TH SarabunIT๙"/>
          <w:sz w:val="32"/>
          <w:szCs w:val="32"/>
        </w:rPr>
        <w:t xml:space="preserve">8 </w:t>
      </w:r>
      <w:r w:rsidRPr="00747CD6">
        <w:rPr>
          <w:rFonts w:ascii="TH SarabunIT๙" w:hAnsi="TH SarabunIT๙" w:cs="TH SarabunIT๙"/>
          <w:sz w:val="32"/>
          <w:szCs w:val="32"/>
          <w:cs/>
        </w:rPr>
        <w:t>แผนงาน (</w:t>
      </w:r>
      <w:r w:rsidRPr="00747CD6">
        <w:rPr>
          <w:rFonts w:ascii="TH SarabunIT๙" w:hAnsi="TH SarabunIT๙" w:cs="TH SarabunIT๙"/>
          <w:sz w:val="32"/>
          <w:szCs w:val="32"/>
        </w:rPr>
        <w:t>5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CD6" w:rsidRPr="00747CD6" w:rsidRDefault="00747CD6" w:rsidP="00886FD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3</w:t>
      </w:r>
      <w:r w:rsidRPr="00747CD6">
        <w:rPr>
          <w:rFonts w:ascii="TH SarabunIT๙" w:hAnsi="TH SarabunIT๙" w:cs="TH SarabunIT๙"/>
          <w:sz w:val="32"/>
          <w:szCs w:val="32"/>
          <w:cs/>
        </w:rPr>
        <w:t>.</w:t>
      </w:r>
      <w:r w:rsidRPr="00747CD6">
        <w:rPr>
          <w:rFonts w:ascii="TH SarabunIT๙" w:hAnsi="TH SarabunIT๙" w:cs="TH SarabunIT๙"/>
          <w:sz w:val="32"/>
          <w:szCs w:val="32"/>
        </w:rPr>
        <w:t xml:space="preserve">9 </w:t>
      </w:r>
      <w:r w:rsidRPr="00747CD6">
        <w:rPr>
          <w:rFonts w:ascii="TH SarabunIT๙" w:hAnsi="TH SarabunIT๙" w:cs="TH SarabunIT๙"/>
          <w:sz w:val="32"/>
          <w:szCs w:val="32"/>
          <w:cs/>
        </w:rPr>
        <w:t>ความเชื่อมโยงของยุทธศาสตร์ในภาพรวม (</w:t>
      </w:r>
      <w:r w:rsidRPr="00747CD6">
        <w:rPr>
          <w:rFonts w:ascii="TH SarabunIT๙" w:hAnsi="TH SarabunIT๙" w:cs="TH SarabunIT๙"/>
          <w:sz w:val="32"/>
          <w:szCs w:val="32"/>
        </w:rPr>
        <w:t>5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CD6" w:rsidRPr="00747CD6" w:rsidRDefault="00747CD6" w:rsidP="00886FD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3</w:t>
      </w:r>
      <w:r w:rsidRPr="00747CD6">
        <w:rPr>
          <w:rFonts w:ascii="TH SarabunIT๙" w:hAnsi="TH SarabunIT๙" w:cs="TH SarabunIT๙"/>
          <w:sz w:val="32"/>
          <w:szCs w:val="32"/>
          <w:cs/>
        </w:rPr>
        <w:t>.</w:t>
      </w:r>
      <w:r w:rsidRPr="00747CD6">
        <w:rPr>
          <w:rFonts w:ascii="TH SarabunIT๙" w:hAnsi="TH SarabunIT๙" w:cs="TH SarabunIT๙"/>
          <w:sz w:val="32"/>
          <w:szCs w:val="32"/>
        </w:rPr>
        <w:t xml:space="preserve">10 </w:t>
      </w:r>
      <w:r w:rsidRPr="00747CD6">
        <w:rPr>
          <w:rFonts w:ascii="TH SarabunIT๙" w:hAnsi="TH SarabunIT๙" w:cs="TH SarabunIT๙"/>
          <w:sz w:val="32"/>
          <w:szCs w:val="32"/>
          <w:cs/>
        </w:rPr>
        <w:t>ผลผลิต/โครงการ (</w:t>
      </w:r>
      <w:r w:rsidRPr="00747CD6">
        <w:rPr>
          <w:rFonts w:ascii="TH SarabunIT๙" w:hAnsi="TH SarabunIT๙" w:cs="TH SarabunIT๙"/>
          <w:sz w:val="32"/>
          <w:szCs w:val="32"/>
        </w:rPr>
        <w:t>5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) รวมคะแนน </w:t>
      </w:r>
      <w:r w:rsidRPr="00747CD6">
        <w:rPr>
          <w:rFonts w:ascii="TH SarabunIT๙" w:hAnsi="TH SarabunIT๙" w:cs="TH SarabunIT๙"/>
          <w:sz w:val="32"/>
          <w:szCs w:val="32"/>
        </w:rPr>
        <w:t xml:space="preserve">100 </w:t>
      </w:r>
    </w:p>
    <w:p w:rsidR="00747CD6" w:rsidRPr="00747CD6" w:rsidRDefault="00747CD6" w:rsidP="00747CD6">
      <w:pPr>
        <w:rPr>
          <w:rFonts w:ascii="TH SarabunIT๙" w:hAnsi="TH SarabunIT๙" w:cs="TH SarabunIT๙"/>
          <w:sz w:val="32"/>
          <w:szCs w:val="32"/>
        </w:rPr>
      </w:pPr>
    </w:p>
    <w:p w:rsidR="00747CD6" w:rsidRPr="00886FD9" w:rsidRDefault="00747CD6" w:rsidP="00747CD6">
      <w:pPr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</w:pPr>
      <w:r w:rsidRPr="00886FD9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  <w:t>2</w:t>
      </w:r>
      <w:r w:rsidRPr="00886FD9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</w:rPr>
        <w:t>. การติดตามและประเมินผลโครงการ</w:t>
      </w:r>
    </w:p>
    <w:p w:rsidR="00747CD6" w:rsidRPr="00747CD6" w:rsidRDefault="00747CD6" w:rsidP="00886FD9">
      <w:pPr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</w:rPr>
        <w:tab/>
      </w:r>
      <w:r w:rsidR="00886FD9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เทศบาลตำบลเวียง 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ใช้การติดตามและประเมินผลโครงการ โดยใช้ตัวแบบวัดผลในเชิงปริมาณและคุณภาพ ตามที่</w:t>
      </w:r>
      <w:r w:rsidR="00886FD9">
        <w:rPr>
          <w:rFonts w:ascii="TH SarabunIT๙" w:eastAsiaTheme="minorHAnsi" w:hAnsi="TH SarabunIT๙" w:cs="TH SarabunIT๙" w:hint="cs"/>
          <w:sz w:val="32"/>
          <w:szCs w:val="32"/>
          <w:cs/>
        </w:rPr>
        <w:t>คณะกรรมการติดตามและประเมินผลฯ เป็นผู้กำหนดรูปแบบ เพื่อตรวจสอบว่าการดำเนินกิจกรรมตามโครงการอยู่ภายใต้เวลา และงบประมาณที่กำหนดไว้ หรือ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บรรลุวัตถุประสงค์ที่กำหนดไว้ในโครงการหรือไม่อย่างไร</w:t>
      </w:r>
    </w:p>
    <w:p w:rsidR="00747CD6" w:rsidRPr="00747CD6" w:rsidRDefault="00747CD6" w:rsidP="00747CD6">
      <w:pPr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747CD6" w:rsidRPr="00886FD9" w:rsidRDefault="00747CD6" w:rsidP="00747CD6">
      <w:pPr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</w:pPr>
      <w:r w:rsidRPr="00886FD9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  <w:t>3</w:t>
      </w:r>
      <w:r w:rsidRPr="00886FD9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</w:rPr>
        <w:t>. สรุปผลการพัฒนาท้องถิ่นในภาพรวม</w:t>
      </w:r>
    </w:p>
    <w:p w:rsidR="00747CD6" w:rsidRPr="00747CD6" w:rsidRDefault="00747CD6" w:rsidP="00747CD6">
      <w:pPr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3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.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การวัดผลในเชิงปริมาณและเชิงคุณภาพ</w:t>
      </w:r>
    </w:p>
    <w:p w:rsidR="00747CD6" w:rsidRPr="00747CD6" w:rsidRDefault="00747CD6" w:rsidP="00747CD6">
      <w:pPr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</w:rPr>
        <w:tab/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 xml:space="preserve">โดยใช้แบบสำหรับติดตามและประเมินผลเชิงปริมาณและคุณภาพ 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1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แบบตัวบ่งชี้การปฏิบัติงาน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Performance Indicators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2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แบบบัตรคะแนน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Scorecard Model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 xml:space="preserve">) หรือ 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Scorecard Model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 xml:space="preserve"> ของ 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Kaplan &amp; Norton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3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แบบมุ่งวัดผลสัมฤทธิ์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Result Framework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 xml:space="preserve">Model 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RF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))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4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แบบเชิงเหตุผล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Logical Model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lastRenderedPageBreak/>
        <w:t>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5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แบบวัดกระบวนการปฏิบัติงาน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 xml:space="preserve">Process Performance </w:t>
      </w:r>
      <w:proofErr w:type="spellStart"/>
      <w:r w:rsidRPr="00747CD6">
        <w:rPr>
          <w:rFonts w:ascii="TH SarabunIT๙" w:eastAsiaTheme="minorHAnsi" w:hAnsi="TH SarabunIT๙" w:cs="TH SarabunIT๙"/>
          <w:sz w:val="32"/>
          <w:szCs w:val="32"/>
        </w:rPr>
        <w:t>Measuament</w:t>
      </w:r>
      <w:proofErr w:type="spellEnd"/>
      <w:r w:rsidRPr="00747CD6">
        <w:rPr>
          <w:rFonts w:ascii="TH SarabunIT๙" w:eastAsiaTheme="minorHAnsi" w:hAnsi="TH SarabunIT๙" w:cs="TH SarabunIT๙"/>
          <w:sz w:val="32"/>
          <w:szCs w:val="32"/>
        </w:rPr>
        <w:t xml:space="preserve"> System 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PPMS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))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6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 xml:space="preserve">) แบบการประเมินโดยใช้วิธีการแก้ปัญหาหรือเรียนรู้จากปัญหาที่เกิดขึ้น หรือ 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Problem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-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 xml:space="preserve">Solving Method 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7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แบบการประเมินแบบมีส่วนร่วม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Participatory Method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8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แบบการประเมินผลกระทบ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Impact Evaluation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9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แบบการประเมินความเสี่ยง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Risk Assessment Model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10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)แบบประเมินตนเอง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Self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-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Assessment Model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11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แบบอื่น</w:t>
      </w:r>
      <w:r w:rsidR="00154F62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ๆ ที่องค์กรปกครองส่วนท้องถิ่นกำหนดขึ้น ทั้งนี้ต้องอยู่ภายใต้กรอบข้อ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1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–(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10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หรือเป็นแบบผสมก็ได้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เชิงปริมาณ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Quantity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เชิงคุณภาพ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Quality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ผลที่ได้จริง</w:t>
      </w:r>
      <w:r w:rsidR="00154F62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ๆ</w:t>
      </w:r>
      <w:r w:rsidR="00154F62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คืออะไร ค่าใช้จ่าย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Cost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เวลา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Time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 เป็นไปตามที่กำหนดไว้หรือไม่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ประชาชนได้ประโยชน์อย่างไรหรือราชการได้ประโยชน์อย่างไร</w:t>
      </w:r>
    </w:p>
    <w:p w:rsidR="00747CD6" w:rsidRP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วัดผลนั้นได้หรือไม่ หรือวัดได้เท่าไหร่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 xml:space="preserve">Key Performance Indicator 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 xml:space="preserve">: 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KPIs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</w:t>
      </w:r>
    </w:p>
    <w:p w:rsidR="00747CD6" w:rsidRDefault="00747CD6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ผลกระทบ (</w:t>
      </w:r>
      <w:r w:rsidRPr="00747CD6">
        <w:rPr>
          <w:rFonts w:ascii="TH SarabunIT๙" w:eastAsiaTheme="minorHAnsi" w:hAnsi="TH SarabunIT๙" w:cs="TH SarabunIT๙"/>
          <w:sz w:val="32"/>
          <w:szCs w:val="32"/>
        </w:rPr>
        <w:t>Impact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)</w:t>
      </w:r>
    </w:p>
    <w:p w:rsidR="00154F62" w:rsidRPr="00747CD6" w:rsidRDefault="00154F62" w:rsidP="00154F62">
      <w:pPr>
        <w:ind w:firstLine="720"/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747CD6" w:rsidRPr="00154F62" w:rsidRDefault="00747CD6" w:rsidP="00747CD6">
      <w:pPr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</w:pPr>
      <w:r w:rsidRPr="00154F62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  <w:t>4</w:t>
      </w:r>
      <w:r w:rsidRPr="00154F62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</w:rPr>
        <w:t>. ข้อเสนอแนะในการจัดทำแผนพัฒนาท้องถิ่นในอนาคต</w:t>
      </w:r>
    </w:p>
    <w:p w:rsidR="00747CD6" w:rsidRPr="00747CD6" w:rsidRDefault="00747CD6" w:rsidP="00747CD6">
      <w:pPr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686EA0">
        <w:rPr>
          <w:rFonts w:ascii="TH SarabunIT๙" w:eastAsiaTheme="minorHAnsi" w:hAnsi="TH SarabunIT๙" w:cs="TH SarabunIT๙"/>
          <w:b/>
          <w:bCs/>
          <w:sz w:val="32"/>
          <w:szCs w:val="32"/>
        </w:rPr>
        <w:t>4</w:t>
      </w:r>
      <w:r w:rsidRPr="00686EA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.</w:t>
      </w:r>
      <w:r w:rsidRPr="00686EA0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1 </w:t>
      </w:r>
      <w:r w:rsidRPr="00686EA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ผลกระทบนำไปสู่อนาคต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 xml:space="preserve"> (เช่น จะทำ สนับสนุน ส่งเสริม ป้องกัน อย่างไร เป็นต้น)</w:t>
      </w:r>
    </w:p>
    <w:p w:rsidR="00747CD6" w:rsidRPr="00747CD6" w:rsidRDefault="00747CD6" w:rsidP="00154F6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>ในทฤษฎีทางวิชาการการจัดการ ชี้ว่า องค์กรต่าง</w:t>
      </w:r>
      <w:r w:rsidR="00154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</w:t>
      </w:r>
      <w:r w:rsidR="00154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ไม่ว่าจะเป็นองค์กรภาครัฐหรือองค์กรภาคเอกชนจะพัฒนา เติบโตและอยู่รอดได้ต้องมีการปรับตัวให้เข้ากับการเปลี่ยนแปลงของสภาพแวดล้อมภายนอก </w:t>
      </w:r>
      <w:r w:rsidRPr="00747CD6">
        <w:rPr>
          <w:rFonts w:ascii="TH SarabunIT๙" w:hAnsi="TH SarabunIT๙" w:cs="TH SarabunIT๙"/>
          <w:sz w:val="32"/>
          <w:szCs w:val="32"/>
        </w:rPr>
        <w:t xml:space="preserve">4 </w:t>
      </w:r>
      <w:r w:rsidRPr="00747CD6">
        <w:rPr>
          <w:rFonts w:ascii="TH SarabunIT๙" w:hAnsi="TH SarabunIT๙" w:cs="TH SarabunIT๙"/>
          <w:sz w:val="32"/>
          <w:szCs w:val="32"/>
          <w:cs/>
        </w:rPr>
        <w:t>ประการ (</w:t>
      </w:r>
      <w:r w:rsidRPr="00747CD6">
        <w:rPr>
          <w:rFonts w:ascii="TH SarabunIT๙" w:hAnsi="TH SarabunIT๙" w:cs="TH SarabunIT๙"/>
          <w:sz w:val="32"/>
          <w:szCs w:val="32"/>
        </w:rPr>
        <w:t>PEST</w:t>
      </w:r>
      <w:r w:rsidRPr="00747CD6">
        <w:rPr>
          <w:rFonts w:ascii="TH SarabunIT๙" w:hAnsi="TH SarabunIT๙" w:cs="TH SarabunIT๙"/>
          <w:sz w:val="32"/>
          <w:szCs w:val="32"/>
          <w:cs/>
        </w:rPr>
        <w:t>) ตลอดเวลา ซึ่งประกอบไปด้วย</w:t>
      </w:r>
    </w:p>
    <w:p w:rsidR="00747CD6" w:rsidRPr="00747CD6" w:rsidRDefault="00154F62" w:rsidP="00154F62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>สิ่งแวดล้อมด้านการเมือง (</w:t>
      </w:r>
      <w:r w:rsidR="00747CD6" w:rsidRPr="00747CD6">
        <w:rPr>
          <w:rFonts w:ascii="TH SarabunIT๙" w:hAnsi="TH SarabunIT๙" w:cs="TH SarabunIT๙"/>
          <w:sz w:val="32"/>
          <w:szCs w:val="32"/>
        </w:rPr>
        <w:t>Political Environment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CD6" w:rsidRPr="00747CD6" w:rsidRDefault="00154F62" w:rsidP="00154F62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>สิ่งแวดล้อมด้านเศรษฐกิจ (</w:t>
      </w:r>
      <w:r w:rsidR="00747CD6" w:rsidRPr="00747CD6">
        <w:rPr>
          <w:rFonts w:ascii="TH SarabunIT๙" w:hAnsi="TH SarabunIT๙" w:cs="TH SarabunIT๙"/>
          <w:sz w:val="32"/>
          <w:szCs w:val="32"/>
        </w:rPr>
        <w:t>Economic Environment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CD6" w:rsidRPr="00747CD6" w:rsidRDefault="00154F62" w:rsidP="00154F62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>สิ่งแวดล้อมด้านสังคม (</w:t>
      </w:r>
      <w:r w:rsidR="00747CD6" w:rsidRPr="00747CD6">
        <w:rPr>
          <w:rFonts w:ascii="TH SarabunIT๙" w:hAnsi="TH SarabunIT๙" w:cs="TH SarabunIT๙"/>
          <w:sz w:val="32"/>
          <w:szCs w:val="32"/>
        </w:rPr>
        <w:t>Social Environment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>) และ</w:t>
      </w:r>
    </w:p>
    <w:p w:rsidR="00747CD6" w:rsidRPr="00747CD6" w:rsidRDefault="00154F62" w:rsidP="00154F62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>สิ่งแวดล้อมด้านวิทยาการใหม่ๆ (</w:t>
      </w:r>
      <w:r w:rsidR="00747CD6" w:rsidRPr="00747CD6">
        <w:rPr>
          <w:rFonts w:ascii="TH SarabunIT๙" w:hAnsi="TH SarabunIT๙" w:cs="TH SarabunIT๙"/>
          <w:sz w:val="32"/>
          <w:szCs w:val="32"/>
        </w:rPr>
        <w:t>Technology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CD6" w:rsidRPr="00747CD6" w:rsidRDefault="00747CD6" w:rsidP="00747CD6">
      <w:pPr>
        <w:rPr>
          <w:rFonts w:ascii="TH SarabunIT๙" w:hAnsi="TH SarabunIT๙" w:cs="TH SarabunIT๙"/>
          <w:sz w:val="32"/>
          <w:szCs w:val="32"/>
        </w:rPr>
      </w:pPr>
    </w:p>
    <w:p w:rsidR="00747CD6" w:rsidRPr="00747CD6" w:rsidRDefault="00747CD6" w:rsidP="00747CD6">
      <w:pPr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c">
            <w:drawing>
              <wp:inline distT="0" distB="0" distL="0" distR="0">
                <wp:extent cx="5257800" cy="2743200"/>
                <wp:effectExtent l="3810" t="12065" r="0" b="0"/>
                <wp:docPr id="28" name="Canvas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714627" y="914400"/>
                            <a:ext cx="1486059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7CD6" w:rsidRPr="000F431A" w:rsidRDefault="00747CD6" w:rsidP="00747CD6">
                              <w:pPr>
                                <w:jc w:val="center"/>
                                <w:rPr>
                                  <w:b/>
                                  <w:bCs/>
                                  <w:sz w:val="4"/>
                                  <w:szCs w:val="4"/>
                                </w:rPr>
                              </w:pPr>
                            </w:p>
                            <w:p w:rsidR="00747CD6" w:rsidRPr="00C519D5" w:rsidRDefault="00747CD6" w:rsidP="00747C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องค์การ</w:t>
                              </w:r>
                            </w:p>
                            <w:p w:rsidR="00747CD6" w:rsidRPr="00C519D5" w:rsidRDefault="00747CD6" w:rsidP="00747C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Organization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3200686" y="1257300"/>
                            <a:ext cx="148532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3314605" y="914400"/>
                            <a:ext cx="1486059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47CD6" w:rsidRPr="00C519D5" w:rsidRDefault="00747CD6" w:rsidP="00747CD6">
                              <w:pPr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พัฒนา เติบโต อยู่รอด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28568" y="45720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7CD6" w:rsidRPr="00C519D5" w:rsidRDefault="00747CD6" w:rsidP="00747C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การเมือง</w:t>
                              </w:r>
                            </w:p>
                            <w:p w:rsidR="00747CD6" w:rsidRPr="00C519D5" w:rsidRDefault="00747CD6" w:rsidP="00747C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Political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28568" y="125730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7CD6" w:rsidRPr="00C519D5" w:rsidRDefault="00747CD6" w:rsidP="00747C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เศรษฐกิจ</w:t>
                              </w:r>
                            </w:p>
                            <w:p w:rsidR="00747CD6" w:rsidRPr="00C519D5" w:rsidRDefault="00747CD6" w:rsidP="00747C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Economic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943195" y="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7CD6" w:rsidRPr="00C519D5" w:rsidRDefault="00747CD6" w:rsidP="00747C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สังคม</w:t>
                              </w:r>
                            </w:p>
                            <w:p w:rsidR="00747CD6" w:rsidRPr="00C519D5" w:rsidRDefault="00747CD6" w:rsidP="00747C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Social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943195" y="194310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7CD6" w:rsidRPr="00C519D5" w:rsidRDefault="00747CD6" w:rsidP="00747C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วิทยาการ</w:t>
                              </w:r>
                            </w:p>
                            <w:p w:rsidR="00747CD6" w:rsidRPr="00C519D5" w:rsidRDefault="00747CD6" w:rsidP="00747CD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Technology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257491" y="914400"/>
                            <a:ext cx="34248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257491" y="1371600"/>
                            <a:ext cx="342487" cy="7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400332" y="571500"/>
                            <a:ext cx="73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2400332" y="1714500"/>
                            <a:ext cx="73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8" o:spid="_x0000_s1026" editas="canvas" style="width:414pt;height:3in;mso-position-horizontal-relative:char;mso-position-vertical-relative:line" coordsize="52578,27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578;height:27432;visibility:visible;mso-wrap-style:square">
                  <v:fill o:detectmouseclick="t"/>
                  <v:path o:connecttype="none"/>
                </v:shape>
                <v:rect id="Rectangle 30" o:spid="_x0000_s1028" style="position:absolute;left:17146;top:9144;width:14860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>
                  <v:textbox>
                    <w:txbxContent>
                      <w:p w:rsidR="00747CD6" w:rsidRPr="000F431A" w:rsidRDefault="00747CD6" w:rsidP="00747CD6">
                        <w:pPr>
                          <w:jc w:val="center"/>
                          <w:rPr>
                            <w:b/>
                            <w:bCs/>
                            <w:sz w:val="4"/>
                            <w:szCs w:val="4"/>
                          </w:rPr>
                        </w:pPr>
                      </w:p>
                      <w:p w:rsidR="00747CD6" w:rsidRPr="00C519D5" w:rsidRDefault="00747CD6" w:rsidP="00747C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องค์การ</w:t>
                        </w:r>
                      </w:p>
                      <w:p w:rsidR="00747CD6" w:rsidRPr="00C519D5" w:rsidRDefault="00747CD6" w:rsidP="00747C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Organization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line id="Line 31" o:spid="_x0000_s1029" style="position:absolute;visibility:visible;mso-wrap-style:square" from="32006,12573" to="46860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">
                  <v:stroke endarrow="block"/>
                </v:line>
                <v:rect id="Rectangle 32" o:spid="_x0000_s1030" style="position:absolute;left:33146;top:9144;width:14860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  <v:textbox>
                    <w:txbxContent>
                      <w:p w:rsidR="00747CD6" w:rsidRPr="00C519D5" w:rsidRDefault="00747CD6" w:rsidP="00747CD6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cs/>
                          </w:rPr>
                          <w:t>พัฒนา เติบโต อยู่รอด</w:t>
                        </w:r>
                      </w:p>
                    </w:txbxContent>
                  </v:textbox>
                </v:rect>
                <v:rect id="Rectangle 33" o:spid="_x0000_s1031" style="position:absolute;left:2285;top:4572;width:10289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textbox>
                    <w:txbxContent>
                      <w:p w:rsidR="00747CD6" w:rsidRPr="00C519D5" w:rsidRDefault="00747CD6" w:rsidP="00747C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การเมือง</w:t>
                        </w:r>
                      </w:p>
                      <w:p w:rsidR="00747CD6" w:rsidRPr="00C519D5" w:rsidRDefault="00747CD6" w:rsidP="00747C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Political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34" o:spid="_x0000_s1032" style="position:absolute;left:2285;top:12573;width:10289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    <v:textbox>
                    <w:txbxContent>
                      <w:p w:rsidR="00747CD6" w:rsidRPr="00C519D5" w:rsidRDefault="00747CD6" w:rsidP="00747C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เศรษฐกิจ</w:t>
                        </w:r>
                      </w:p>
                      <w:p w:rsidR="00747CD6" w:rsidRPr="00C519D5" w:rsidRDefault="00747CD6" w:rsidP="00747C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Economic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35" o:spid="_x0000_s1033" style="position:absolute;left:19431;width:10290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>
                  <v:textbox>
                    <w:txbxContent>
                      <w:p w:rsidR="00747CD6" w:rsidRPr="00C519D5" w:rsidRDefault="00747CD6" w:rsidP="00747C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สังคม</w:t>
                        </w:r>
                      </w:p>
                      <w:p w:rsidR="00747CD6" w:rsidRPr="00C519D5" w:rsidRDefault="00747CD6" w:rsidP="00747C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Social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36" o:spid="_x0000_s1034" style="position:absolute;left:19431;top:19431;width:10290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>
                  <v:textbox>
                    <w:txbxContent>
                      <w:p w:rsidR="00747CD6" w:rsidRPr="00C519D5" w:rsidRDefault="00747CD6" w:rsidP="00747C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วิทยาการ</w:t>
                        </w:r>
                      </w:p>
                      <w:p w:rsidR="00747CD6" w:rsidRPr="00C519D5" w:rsidRDefault="00747CD6" w:rsidP="00747CD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Technology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line id="Line 37" o:spid="_x0000_s1035" style="position:absolute;visibility:visible;mso-wrap-style:square" from="12574,9144" to="1599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">
                  <v:stroke endarrow="block"/>
                </v:line>
                <v:line id="Line 38" o:spid="_x0000_s1036" style="position:absolute;visibility:visible;mso-wrap-style:square" from="12574,13716" to="15999,13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">
                  <v:stroke endarrow="block"/>
                </v:line>
                <v:line id="Line 39" o:spid="_x0000_s1037" style="position:absolute;visibility:visible;mso-wrap-style:square" from="24003,5715" to="2401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">
                  <v:stroke endarrow="block"/>
                </v:line>
                <v:line id="Line 40" o:spid="_x0000_s1038" style="position:absolute;flip:y;visibility:visible;mso-wrap-style:square" from="24003,17145" to="24010,1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">
                  <v:stroke endarrow="block"/>
                </v:line>
                <w10:anchorlock/>
              </v:group>
            </w:pict>
          </mc:Fallback>
        </mc:AlternateContent>
      </w:r>
    </w:p>
    <w:p w:rsidR="00747CD6" w:rsidRPr="00747CD6" w:rsidRDefault="00747CD6" w:rsidP="00154F6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จากแผนภาพ </w:t>
      </w:r>
      <w:r w:rsidR="00154F62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มีฐานะเป็นองค์กรภาครัฐองค์กรหนึ่ง จึงมีความจำเป็นที่จะต้องมีความสามารถในการปรับตัวให้เข้ากับการเปลี่ยนแปลงของสิ่งแวดล้อมต่าง</w:t>
      </w:r>
      <w:r w:rsidR="00154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Pr="00747CD6">
        <w:rPr>
          <w:rFonts w:ascii="TH SarabunIT๙" w:hAnsi="TH SarabunIT๙" w:cs="TH SarabunIT๙"/>
          <w:sz w:val="32"/>
          <w:szCs w:val="32"/>
        </w:rPr>
        <w:t>4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ประการดังที่กล่าวมาแล้ว เพื่อให้องค์กร</w:t>
      </w:r>
      <w:r w:rsidRPr="00747CD6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พัฒนา เติบโตและอยู่รอดต่อไปได้ วิสัยทัศน์ในการปฏิบัติงานในองค์กรปกครองส่วนท้องถิ่นต้องวิเคราะห์ตามสิ่งแวดล้อมที่จะเปลี่ยนแปลงไปทั้ง </w:t>
      </w:r>
      <w:r w:rsidRPr="00747CD6">
        <w:rPr>
          <w:rFonts w:ascii="TH SarabunIT๙" w:hAnsi="TH SarabunIT๙" w:cs="TH SarabunIT๙"/>
          <w:sz w:val="32"/>
          <w:szCs w:val="32"/>
        </w:rPr>
        <w:t>4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ประการ ดังนี้</w:t>
      </w:r>
    </w:p>
    <w:p w:rsidR="00747CD6" w:rsidRPr="00747CD6" w:rsidRDefault="00747CD6" w:rsidP="00154F6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1</w:t>
      </w:r>
      <w:r w:rsidR="0005486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54F62" w:rsidRPr="00747CD6">
        <w:rPr>
          <w:rFonts w:ascii="TH SarabunIT๙" w:hAnsi="TH SarabunIT๙" w:cs="TH SarabunIT๙" w:hint="cs"/>
          <w:sz w:val="32"/>
          <w:szCs w:val="32"/>
          <w:cs/>
        </w:rPr>
        <w:t xml:space="preserve">การปรับตัวให้เข้ากับการเมือง </w:t>
      </w:r>
      <w:r w:rsidR="00154F62" w:rsidRPr="00747CD6">
        <w:rPr>
          <w:rFonts w:ascii="TH SarabunIT๙" w:hAnsi="TH SarabunIT๙" w:cs="TH SarabunIT๙"/>
          <w:sz w:val="32"/>
          <w:szCs w:val="32"/>
          <w:cs/>
        </w:rPr>
        <w:t>(</w:t>
      </w:r>
      <w:r w:rsidRPr="00747CD6">
        <w:rPr>
          <w:rFonts w:ascii="TH SarabunIT๙" w:hAnsi="TH SarabunIT๙" w:cs="TH SarabunIT๙"/>
          <w:sz w:val="32"/>
          <w:szCs w:val="32"/>
        </w:rPr>
        <w:t>Political Environment</w:t>
      </w:r>
      <w:r w:rsidRPr="00747CD6">
        <w:rPr>
          <w:rFonts w:ascii="TH SarabunIT๙" w:hAnsi="TH SarabunIT๙" w:cs="TH SarabunIT๙"/>
          <w:sz w:val="32"/>
          <w:szCs w:val="32"/>
          <w:cs/>
        </w:rPr>
        <w:t>) ที่เปลี่ยนแปลง</w:t>
      </w:r>
    </w:p>
    <w:p w:rsidR="00747CD6" w:rsidRPr="00747CD6" w:rsidRDefault="00747CD6" w:rsidP="00154F6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หากกล่าวถึงการปกครองของไทยในปัจจุบัน อาจแบ่งระดับการเมืองออกได้เป็น </w:t>
      </w:r>
      <w:r w:rsidRPr="00747CD6">
        <w:rPr>
          <w:rFonts w:ascii="TH SarabunIT๙" w:hAnsi="TH SarabunIT๙" w:cs="TH SarabunIT๙"/>
          <w:sz w:val="32"/>
          <w:szCs w:val="32"/>
        </w:rPr>
        <w:t>2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ระดับ ได้แก่ การเมืองระดับชาติ และการเมืองระดับท้องถิ่น การเมืองระดับชาติ ได้แก่ การเมืองระดับรัฐบาลสมาชิกสภาผู้แทนราษฎร สมาชิกวุฒิสภา ในส่วนของการเมืองระดับท้องถิ่นนั้นยังสามารถแบ่งแยกย่อยออกได้เป็นหลายประเภท เช่น การเมืองของ อบ</w:t>
      </w:r>
      <w:bookmarkStart w:id="0" w:name="_GoBack"/>
      <w:bookmarkEnd w:id="0"/>
      <w:r w:rsidRPr="00747CD6">
        <w:rPr>
          <w:rFonts w:ascii="TH SarabunIT๙" w:hAnsi="TH SarabunIT๙" w:cs="TH SarabunIT๙"/>
          <w:sz w:val="32"/>
          <w:szCs w:val="32"/>
          <w:cs/>
        </w:rPr>
        <w:t>จ. เทศบาล หรือ อบต. หรือแม้กระทั่งการเมืองในระดับหมู่บ้านที่จะต้องมีการเลือกตั้งผู้ใหญ่บ้านโดยราษฎรในหมู่บ้านนั้น</w:t>
      </w:r>
      <w:r w:rsidR="00154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 เป็นต้น</w:t>
      </w:r>
    </w:p>
    <w:p w:rsidR="00747CD6" w:rsidRPr="00747CD6" w:rsidRDefault="00747CD6" w:rsidP="00154F6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>ในสภาพข้อเท็จจริงปัจจุบันและผลงานวิจัยต่าง</w:t>
      </w:r>
      <w:r w:rsidR="00154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</w:t>
      </w:r>
      <w:r w:rsidR="00154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ที่เกี่ยวข้องต่างชี้ว่าการเมืองในระดับชาติ ยังมีอิทธิพลต่อการเมืองในระดับท้องถิ่นอยู่หลายประการ เช่น การเลือกตั้งในระดับท้องถิ่นต้องอาศัยภาพลักษณ์ของพรรคการเมืองระดับชาติเพื่อช่วยในการหาเสียง การให้เงินอุดหนุนเฉพาะกิจจากส่วนกลางมายังองค์กรปกครองส่วนท้องถิ่นโดยเลือกให้เฉพาะท้องถิ่นที่เป็นพรรคพวกเดียวกันกับราชการส่วนกลาง เป็นต้น</w:t>
      </w:r>
    </w:p>
    <w:p w:rsidR="00747CD6" w:rsidRPr="00747CD6" w:rsidRDefault="00747CD6" w:rsidP="00154F6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 xml:space="preserve">ในอนาคต อำนาจหน้าที่และบทบาทของนักการเมืองท้องถิ่นและข้าราชการท้องถิ่นจะเป็นอย่างไรนั้น ส่วนหนึ่งก็ขึ้นอยู่กับสิ่งแวดล้อมทางการเมืองโดยเฉพาะอย่างยิ่งอิทธิพลจากการเมืองระดับชาติซึ่งถ่ายทอดออกมาเป็นนโยบายของรัฐที่มีต่อ อปท. ซึ่งมักสลับสับเปลี่ยนกันเป็น </w:t>
      </w:r>
      <w:r w:rsidRPr="00747CD6">
        <w:rPr>
          <w:rFonts w:ascii="TH SarabunIT๙" w:hAnsi="TH SarabunIT๙" w:cs="TH SarabunIT๙"/>
          <w:sz w:val="32"/>
          <w:szCs w:val="32"/>
        </w:rPr>
        <w:t>2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กรณี กล่าวคือ การรวมอำนาจการปกครอง (</w:t>
      </w:r>
      <w:r w:rsidRPr="00747CD6">
        <w:rPr>
          <w:rFonts w:ascii="TH SarabunIT๙" w:hAnsi="TH SarabunIT๙" w:cs="TH SarabunIT๙"/>
          <w:sz w:val="32"/>
          <w:szCs w:val="32"/>
        </w:rPr>
        <w:t>Centralization</w:t>
      </w:r>
      <w:r w:rsidRPr="00747CD6">
        <w:rPr>
          <w:rFonts w:ascii="TH SarabunIT๙" w:hAnsi="TH SarabunIT๙" w:cs="TH SarabunIT๙"/>
          <w:sz w:val="32"/>
          <w:szCs w:val="32"/>
          <w:cs/>
        </w:rPr>
        <w:t>) หรือ การกระจายอำนาจการปกครอง (</w:t>
      </w:r>
      <w:r w:rsidRPr="00747CD6">
        <w:rPr>
          <w:rFonts w:ascii="TH SarabunIT๙" w:hAnsi="TH SarabunIT๙" w:cs="TH SarabunIT๙"/>
          <w:sz w:val="32"/>
          <w:szCs w:val="32"/>
        </w:rPr>
        <w:t>Decentralization</w:t>
      </w:r>
      <w:r w:rsidRPr="00747CD6">
        <w:rPr>
          <w:rFonts w:ascii="TH SarabunIT๙" w:hAnsi="TH SarabunIT๙" w:cs="TH SarabunIT๙"/>
          <w:sz w:val="32"/>
          <w:szCs w:val="32"/>
          <w:cs/>
        </w:rPr>
        <w:t>) ดังนั้น ผู้ทีจะปฏิบัติงานใน อบต. จึงจำเป็นที่จะต้องทราบความเคลื่อนไหวของนโยบายรัฐอยู่ตลอดเวลา เพื่อบริหารจัดการ อปท.ให้เข้ากับสภาวการณ์ดังกล่าวที่เปลี่ยนแปลงอยู่ตลอดเวลา</w:t>
      </w:r>
    </w:p>
    <w:p w:rsidR="00747CD6" w:rsidRPr="00747CD6" w:rsidRDefault="00747CD6" w:rsidP="00154F6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>ในส่วนของปัจจัยการเมืองระดับท้องถิ่นด้วยกันเองนั้น ทุกฝ่ายที่เกี่ยวข้องจะต้องเข้าใจบทบาทหน้าที่ของตนเอง ซึ่งโดยหลักการแล้วการตัดสินใจกำหนดนโยบายควรเป็นหน้าที่ของฝ่ายการเมืองท้องถิ่น ทุกฝ่ายควรต้องรู้ความเคลื่อนไหวและการเปลี่ยนแปลงของการเมืองท้องถิ่นในทุกระดับทั้งระดับ อบจ. เทศบาล อบต.และระดับหมู่บ้าน เพราะการเมืองท้องถิ่นเหล่านี้มีความเชื่อมโยงสัมพันธ์กันและจะต้องมีผลกระทบต่อ อปท.ไม่ทางตรงก็ทางอ้อม ข้าราชการท้องถิ่นควรพยายามปรับข้อเท็จจริงในท้องถิ่นให้เข้ากับระเบียบกฎหมายของรัฐ ซึ่งในบางครั้งระเบียบกฎหมายอาจไม่เหมาะสมกับสภาพปัญหาและความต้องการของคนในท้องถิ่นก็ต้องเป็นหน้าที่ของข้าราชการท้องถิ่น ที่จะประยุกต์ใช้กฎหมาย ให้สามารถใช้ได้จริงตามสภาพและบริบทแวดล้อมของท้องถิ่นนั้น</w:t>
      </w:r>
      <w:r w:rsidR="00154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 จึงจะได้ชื่อว่าเป็นนักบริหารการเปลี่ยนแปลง</w:t>
      </w:r>
      <w:r w:rsidRPr="00747CD6">
        <w:rPr>
          <w:rFonts w:ascii="TH SarabunIT๙" w:eastAsia="DilleniaUPCItalic" w:hAnsi="TH SarabunIT๙" w:cs="TH SarabunIT๙"/>
          <w:sz w:val="32"/>
          <w:szCs w:val="32"/>
          <w:cs/>
        </w:rPr>
        <w:t>(</w:t>
      </w:r>
      <w:r w:rsidRPr="00747CD6">
        <w:rPr>
          <w:rFonts w:ascii="TH SarabunIT๙" w:eastAsia="DilleniaUPCItalic" w:hAnsi="TH SarabunIT๙" w:cs="TH SarabunIT๙"/>
          <w:sz w:val="32"/>
          <w:szCs w:val="32"/>
        </w:rPr>
        <w:t>Change Agent</w:t>
      </w:r>
      <w:r w:rsidRPr="00747CD6">
        <w:rPr>
          <w:rFonts w:ascii="TH SarabunIT๙" w:eastAsia="DilleniaUPCItalic" w:hAnsi="TH SarabunIT๙" w:cs="TH SarabunIT๙"/>
          <w:sz w:val="32"/>
          <w:szCs w:val="32"/>
          <w:cs/>
        </w:rPr>
        <w:t xml:space="preserve">) </w:t>
      </w:r>
      <w:r w:rsidRPr="00747CD6">
        <w:rPr>
          <w:rFonts w:ascii="TH SarabunIT๙" w:hAnsi="TH SarabunIT๙" w:cs="TH SarabunIT๙"/>
          <w:sz w:val="32"/>
          <w:szCs w:val="32"/>
          <w:cs/>
        </w:rPr>
        <w:t>อย่างแท้จริง</w:t>
      </w:r>
    </w:p>
    <w:p w:rsidR="00747CD6" w:rsidRPr="00747CD6" w:rsidRDefault="00747CD6" w:rsidP="00154F6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2</w:t>
      </w:r>
      <w:r w:rsidR="0005486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การปรับตัวเข้ากับเศรษฐกิจ (</w:t>
      </w:r>
      <w:r w:rsidRPr="00747CD6">
        <w:rPr>
          <w:rFonts w:ascii="TH SarabunIT๙" w:hAnsi="TH SarabunIT๙" w:cs="TH SarabunIT๙"/>
          <w:sz w:val="32"/>
          <w:szCs w:val="32"/>
        </w:rPr>
        <w:t>Economic Environment</w:t>
      </w:r>
      <w:r w:rsidRPr="00747CD6">
        <w:rPr>
          <w:rFonts w:ascii="TH SarabunIT๙" w:hAnsi="TH SarabunIT๙" w:cs="TH SarabunIT๙"/>
          <w:sz w:val="32"/>
          <w:szCs w:val="32"/>
          <w:cs/>
        </w:rPr>
        <w:t>) ที่เปลี่ยนแปลง</w:t>
      </w:r>
    </w:p>
    <w:p w:rsidR="00747CD6" w:rsidRPr="00747CD6" w:rsidRDefault="00747CD6" w:rsidP="00154F6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>เมื่อสภาพเศรษฐกิจโดยรวมของประเทศไม่ดี ทำให้ประชาชนยากจนเพิ่มขึ้นเป็นสาเหตุของปัญหา</w:t>
      </w:r>
      <w:proofErr w:type="spellStart"/>
      <w:r w:rsidRPr="00747CD6">
        <w:rPr>
          <w:rFonts w:ascii="TH SarabunIT๙" w:hAnsi="TH SarabunIT๙" w:cs="TH SarabunIT๙"/>
          <w:sz w:val="32"/>
          <w:szCs w:val="32"/>
          <w:cs/>
        </w:rPr>
        <w:t>อื่นๆ</w:t>
      </w:r>
      <w:proofErr w:type="spellEnd"/>
      <w:r w:rsidR="00154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ที่กระทบต่อ อปท.ตามมา ไม่ว่าจะเป็นปัญหายาเสพติด ปัญหาโสเภณีเด็ก ปัญหาประชาชนเรียกร้องในสิ่งที่สามารถแก้ไขปัญหาเฉพาะหน้ามากกว่าสิ่งที่แก้ไขปัญหาได้อย่างยั่งยืน เช่น ต้องการผ้าห่มกันหนาวฟรี เสื้อกันหนาวฟรี และของฟรีอื่น</w:t>
      </w:r>
      <w:r w:rsidR="00154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</w:t>
      </w:r>
      <w:r w:rsidR="00154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จาก อปท. เป็นต้น ซึ่งสวนทางกับระเบียบกฎหมายและการตรวจสอบอย่างเข้มข้นของสำนักงานตรวจเงินแผ่นดิน ที่พยายามจำกัดขอบเขตการตัดสินใจขององค์กรปกครองส่วนท้องถิ่นในเรื่องของการแจกของให้แก่ราษฎร </w:t>
      </w:r>
    </w:p>
    <w:p w:rsidR="00747CD6" w:rsidRPr="00747CD6" w:rsidRDefault="00747CD6" w:rsidP="00154F6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>อีกปัญหาหนึ่งประชาชนอาจขาดการมีส่วนร่วมทางการเมืองกับ อปท. เพราะต้องเอาเวลาไปทำงานหาเงินเพื่อปากท้องของตนเองก่อน หรือบางครั้งอาจมีส่วนร่วมแค่การรับเงินแล้วไปลงคะแนนเสียงเลือกตั้ง รวมตลอดถึงปัญหาความยากจนของประชาชนจะสร้างความเข้มแข็งให้กับนโยบายประชานิยมไปโดยปริยายซึ่งอาจส่งผลกระทบในทางลบในระยะยาว โดยเฉพาะอย่างยิ่งเป็นการส่งเสริมลักษณะนิสัยการพึ่งพิงรัฐอยู่ตลอดเวลาของประชาชน เป็นต้น</w:t>
      </w:r>
    </w:p>
    <w:p w:rsidR="00747CD6" w:rsidRPr="00747CD6" w:rsidRDefault="00747CD6" w:rsidP="00154F6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lastRenderedPageBreak/>
        <w:t>ดังนั้น การสร้างกระบวนทัศน์ (</w:t>
      </w:r>
      <w:r w:rsidRPr="00747CD6">
        <w:rPr>
          <w:rFonts w:ascii="TH SarabunIT๙" w:hAnsi="TH SarabunIT๙" w:cs="TH SarabunIT๙"/>
          <w:sz w:val="32"/>
          <w:szCs w:val="32"/>
        </w:rPr>
        <w:t>Paradigm</w:t>
      </w:r>
      <w:r w:rsidRPr="00747CD6">
        <w:rPr>
          <w:rFonts w:ascii="TH SarabunIT๙" w:hAnsi="TH SarabunIT๙" w:cs="TH SarabunIT๙"/>
          <w:sz w:val="32"/>
          <w:szCs w:val="32"/>
          <w:cs/>
        </w:rPr>
        <w:t>) ทางความคิดให้แก่ประชาชนตามหลัก “ตนเป็นที่พึ่งแห่งตน” และ “ปรัชญาเศรษฐกิจพอเพียง” ควรเป็นสิ่งสำคัญที่นักบริหารงาน อปท. ควรให้ความสนใจที่จะส่งเสริมและพัฒนาในประเด็นนี้</w:t>
      </w:r>
    </w:p>
    <w:p w:rsidR="00747CD6" w:rsidRPr="00747CD6" w:rsidRDefault="0005486C" w:rsidP="0005486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>การปรับตัวเข้ากับสังคม (</w:t>
      </w:r>
      <w:r w:rsidR="00747CD6" w:rsidRPr="00747CD6">
        <w:rPr>
          <w:rFonts w:ascii="TH SarabunIT๙" w:hAnsi="TH SarabunIT๙" w:cs="TH SarabunIT๙"/>
          <w:sz w:val="32"/>
          <w:szCs w:val="32"/>
        </w:rPr>
        <w:t>Social Environment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>) ที่เปลี่ยนแปลง</w:t>
      </w:r>
    </w:p>
    <w:p w:rsidR="00747CD6" w:rsidRPr="00747CD6" w:rsidRDefault="00747CD6" w:rsidP="00686EA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>ชุมชนแต่ละชุมชนมีสภาพทางสังคมและวัฒนธรรมที่แตกต่างกัน ดังนั้น การปฏิบัติงานในแต่ละพื้นที่ก็ต้องเผชิญกับสภาพทางสังคมและวัฒนธรรมที่แตกต่างกัน เช่น บางพื้นที่อาจเป็นสังคมของคนพุทธ บางพื้นที่อาจเป็นสังคมของคนคริสต์หรืออิสลาม บางพื้นที่เป็นสังคมปฐมภูมิ (ชุมชนชนบท) บางพื้นที่เป็นสังคมทุติยภูมิ (ชุมชนในเมือง) บางพื้นที่ประชาชนให้ความร่วมมือกับกิจกรรมของ อปท.เป็นอย่างดี บางพื้นที่ประชาชนขาดความร่วมมือ บางพื้นที่อาจเป็นสังคมที่ประกอบด้วยชนเผ่าต่าง</w:t>
      </w:r>
      <w:r w:rsidR="00686E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</w:t>
      </w:r>
      <w:r w:rsidR="00686E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มากมาย เป็นต้น </w:t>
      </w:r>
    </w:p>
    <w:p w:rsidR="00747CD6" w:rsidRPr="00747CD6" w:rsidRDefault="00747CD6" w:rsidP="00686EA0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สภาพของสังคมไทยมักเป็นสังคมอุปถัมภ์ ผู้บริหารท้องถิ่นอาจมีแนวโน้มที่จะตัดสินกำหนดนโยบายไปตอบสนองต่อกลุ่มญาติพี่น้องของตน กลุ่มอื่นที่แพ้การเลือกตั้งเมื่อไม่ได้รับการตอบสนองก็หาทางโจมตี ก่อให้เกิดความขัดแย้งที่รุนแรงขึ้นในสังคมท้องถิ่นมากกว่าในอดีต ดังนั้น บุคลากรใน อบต. จึงจำเป็นที่จะต้องเข้าใจผลกระทบที่มาจากสาเหตุการกระจายอำนาจสู่ท้องถิ่นที่ส่งผลโดยตรงต่อความสามัคคีในสังคมท้องถิ่นยุคปัจจุบัน ต้องมีความสามารถบริหารงานบนความขัดแย้งในสังคม เพราะคงไม่มีสังคมใดในประเทศไทยที่จะมีคนที่ชอบสิ่งที่เหมือนๆกันได้หมด การปฏิบัติงานทุกอย่างย่อมมีการเห็นด้วย ไม่เห็นด้วย ต่อต้าน และไม่ต่อต้าน อยู่คู่กับสังคมประชาธิปไตยเสมอ สำคัญเพียงแต่ว่าจะสามารถลดระดับหรือแก้ไขความขัดแย้งที่รุนแรงนั้นได้อย่างไร </w:t>
      </w:r>
    </w:p>
    <w:p w:rsidR="00747CD6" w:rsidRPr="00747CD6" w:rsidRDefault="00747CD6" w:rsidP="00686EA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4</w:t>
      </w:r>
      <w:r w:rsidR="00686EA0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การปรับตัวเข้ากับวิทยาการใหม่ๆ (</w:t>
      </w:r>
      <w:r w:rsidRPr="00747CD6">
        <w:rPr>
          <w:rFonts w:ascii="TH SarabunIT๙" w:hAnsi="TH SarabunIT๙" w:cs="TH SarabunIT๙"/>
          <w:sz w:val="32"/>
          <w:szCs w:val="32"/>
        </w:rPr>
        <w:t>Technology</w:t>
      </w:r>
      <w:r w:rsidRPr="00747CD6">
        <w:rPr>
          <w:rFonts w:ascii="TH SarabunIT๙" w:hAnsi="TH SarabunIT๙" w:cs="TH SarabunIT๙"/>
          <w:sz w:val="32"/>
          <w:szCs w:val="32"/>
          <w:cs/>
        </w:rPr>
        <w:t>) ที่เปลี่ยนแปลง</w:t>
      </w:r>
    </w:p>
    <w:p w:rsidR="00747CD6" w:rsidRPr="00747CD6" w:rsidRDefault="00747CD6" w:rsidP="00686EA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>ในปัจจุบันกรมส่งเสริมการปกครองท้องถิ่นมีนโยบายส่งเสริมการพัฒนาบุคลากรโดยการฝึกอบรมอยู่เป็นประจำ เช่น การฝึกอบรมการใช้คอมพิวเตอร์โปรแกรมต่าง</w:t>
      </w:r>
      <w:r w:rsidR="00686E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 การฝึกอบรมการจัดทำเว็บไซต์องค์กร เป็นต้น ประกอบกับกรมส่งเสริมฯ มีเว็บไซต์เผยแพร่ข้อมูลข่าวสารต่าง</w:t>
      </w:r>
      <w:r w:rsidR="00686E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</w:t>
      </w:r>
      <w:r w:rsidR="00686E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ที่จำเป็นและเกี่ยวข้องกับการปฏิบัติงานของ อปท. ที่ปรับปรุงให้ทันสมัยอยู่ทุกวัน เช่น การเผยแพร่หนังสือสั่งการต่าง</w:t>
      </w:r>
      <w:r w:rsidR="00686E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</w:t>
      </w:r>
      <w:r w:rsidR="00686E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ผ่านช่องทางการสารบรรณ</w:t>
      </w:r>
      <w:r w:rsidR="00686EA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47CD6">
        <w:rPr>
          <w:rFonts w:ascii="TH SarabunIT๙" w:hAnsi="TH SarabunIT๙" w:cs="TH SarabunIT๙"/>
          <w:sz w:val="32"/>
          <w:szCs w:val="32"/>
          <w:cs/>
        </w:rPr>
        <w:t>อิเลกทรอ</w:t>
      </w:r>
      <w:proofErr w:type="spellStart"/>
      <w:r w:rsidRPr="00747CD6">
        <w:rPr>
          <w:rFonts w:ascii="TH SarabunIT๙" w:hAnsi="TH SarabunIT๙" w:cs="TH SarabunIT๙"/>
          <w:sz w:val="32"/>
          <w:szCs w:val="32"/>
          <w:cs/>
        </w:rPr>
        <w:t>นิคส์</w:t>
      </w:r>
      <w:proofErr w:type="spellEnd"/>
      <w:r w:rsidRPr="00747CD6">
        <w:rPr>
          <w:rFonts w:ascii="TH SarabunIT๙" w:hAnsi="TH SarabunIT๙" w:cs="TH SarabunIT๙"/>
          <w:sz w:val="32"/>
          <w:szCs w:val="32"/>
          <w:cs/>
        </w:rPr>
        <w:t xml:space="preserve"> เป็นต้น หากพนักงานท้องถิ่นให้ความสำคัญในการอ่านหนังสือสั่งการของกรมส่งเสริมฯทางอินเตอร์เน็ตอยู่เป็นประจำ ก็จะนำมาซึ่งการบริหารงานที่มีประสิทธิภาพและไม่ขัดต่อระเบียบ กฎหมาย หนังสือสั่งการที่เปลี่ยนแปลงไปอยู่ตลอดเวลา </w:t>
      </w:r>
    </w:p>
    <w:p w:rsidR="00747CD6" w:rsidRPr="00747CD6" w:rsidRDefault="00747CD6" w:rsidP="00686EA0">
      <w:pPr>
        <w:jc w:val="thaiDistribute"/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686EA0" w:rsidRDefault="00747CD6" w:rsidP="00686EA0">
      <w:pPr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686EA0">
        <w:rPr>
          <w:rFonts w:ascii="TH SarabunIT๙" w:eastAsiaTheme="minorHAnsi" w:hAnsi="TH SarabunIT๙" w:cs="TH SarabunIT๙"/>
          <w:b/>
          <w:bCs/>
          <w:sz w:val="32"/>
          <w:szCs w:val="32"/>
        </w:rPr>
        <w:t>4</w:t>
      </w:r>
      <w:r w:rsidRPr="00686EA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.</w:t>
      </w:r>
      <w:r w:rsidRPr="00686EA0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2 </w:t>
      </w:r>
      <w:r w:rsidRPr="00686EA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ข้อสังเกต ข้อเสนอแนะ ผลจากการพัฒนา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</w:p>
    <w:p w:rsidR="00747CD6" w:rsidRPr="00747CD6" w:rsidRDefault="00747CD6" w:rsidP="00686EA0">
      <w:pPr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(รวมถึงองค์ประกอบสำคัญของข้อมูลเพื่อนำไปสู่ข้อเสนอแนะ เป็นต้น)</w:t>
      </w:r>
    </w:p>
    <w:p w:rsidR="00747CD6" w:rsidRPr="00747CD6" w:rsidRDefault="00747CD6" w:rsidP="00686EA0">
      <w:pPr>
        <w:jc w:val="thaiDistribute"/>
        <w:rPr>
          <w:rFonts w:ascii="TH SarabunIT๙" w:eastAsiaTheme="minorHAnsi" w:hAnsi="TH SarabunIT๙" w:cs="TH SarabunIT๙"/>
          <w:sz w:val="32"/>
          <w:szCs w:val="32"/>
          <w:cs/>
        </w:rPr>
      </w:pP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="00686EA0">
        <w:rPr>
          <w:rFonts w:ascii="TH SarabunIT๙" w:eastAsiaTheme="minorHAnsi" w:hAnsi="TH SarabunIT๙" w:cs="TH SarabunIT๙" w:hint="cs"/>
          <w:sz w:val="32"/>
          <w:szCs w:val="32"/>
          <w:cs/>
        </w:rPr>
        <w:t>เทศบาลตำบลเวียง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 xml:space="preserve"> มีข้อสังเกต ข้อเสนอแนะ ผลจากการพัฒนา โดยอิงการคาดการณ์การพัฒนา</w:t>
      </w:r>
      <w:proofErr w:type="spellStart"/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ต่างๆ</w:t>
      </w:r>
      <w:proofErr w:type="spellEnd"/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อยู่ภายใต้สิ่งแวดล้อมภายนอกต่าง</w:t>
      </w:r>
      <w:r w:rsidR="00686EA0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eastAsiaTheme="minorHAnsi" w:hAnsi="TH SarabunIT๙" w:cs="TH SarabunIT๙"/>
          <w:sz w:val="32"/>
          <w:szCs w:val="32"/>
          <w:cs/>
        </w:rPr>
        <w:t>ๆ ดังต่อไปนี้</w:t>
      </w:r>
    </w:p>
    <w:p w:rsidR="00747CD6" w:rsidRPr="00747CD6" w:rsidRDefault="00747CD6" w:rsidP="00686EA0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CD6">
        <w:rPr>
          <w:rFonts w:ascii="TH SarabunIT๙" w:eastAsia="Calibri" w:hAnsi="TH SarabunIT๙" w:cs="TH SarabunIT๙"/>
          <w:sz w:val="32"/>
          <w:szCs w:val="32"/>
        </w:rPr>
        <w:t>1</w:t>
      </w:r>
      <w:r w:rsidRPr="00747CD6">
        <w:rPr>
          <w:rFonts w:ascii="TH SarabunIT๙" w:eastAsia="Calibri" w:hAnsi="TH SarabunIT๙" w:cs="TH SarabunIT๙"/>
          <w:sz w:val="32"/>
          <w:szCs w:val="32"/>
          <w:cs/>
        </w:rPr>
        <w:t>) การเปลี่ยนแปลงในประเทศที่จะส่งผลกระทบต่อ อบต.</w:t>
      </w:r>
    </w:p>
    <w:p w:rsidR="00747CD6" w:rsidRPr="00747CD6" w:rsidRDefault="00747CD6" w:rsidP="00686EA0">
      <w:pPr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CD6">
        <w:rPr>
          <w:rFonts w:ascii="TH SarabunIT๙" w:eastAsia="Calibri" w:hAnsi="TH SarabunIT๙" w:cs="TH SarabunIT๙"/>
          <w:sz w:val="32"/>
          <w:szCs w:val="32"/>
          <w:cs/>
        </w:rPr>
        <w:t>- รัฐธรรมนูญฉบับใหม่จะส่งผลต่อองค์กรปกครองส่วนท้องถิ่นอย่างไร</w:t>
      </w:r>
    </w:p>
    <w:p w:rsidR="00747CD6" w:rsidRPr="00747CD6" w:rsidRDefault="00747CD6" w:rsidP="00686EA0">
      <w:pPr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CD6">
        <w:rPr>
          <w:rFonts w:ascii="TH SarabunIT๙" w:eastAsia="Calibri" w:hAnsi="TH SarabunIT๙" w:cs="TH SarabunIT๙"/>
          <w:sz w:val="32"/>
          <w:szCs w:val="32"/>
          <w:cs/>
        </w:rPr>
        <w:t>- แนวโน้มการยกฐานะจาก อบต. เป็นเทศบาลทั่วประเทศ</w:t>
      </w:r>
    </w:p>
    <w:p w:rsidR="00747CD6" w:rsidRPr="00747CD6" w:rsidRDefault="00747CD6" w:rsidP="00686EA0">
      <w:pPr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CD6">
        <w:rPr>
          <w:rFonts w:ascii="TH SarabunIT๙" w:eastAsia="Calibri" w:hAnsi="TH SarabunIT๙" w:cs="TH SarabunIT๙"/>
          <w:sz w:val="32"/>
          <w:szCs w:val="32"/>
          <w:cs/>
        </w:rPr>
        <w:t>- แนวโน้มการควบรวมองค์กรปกครองส่วนท้องถิ่น</w:t>
      </w:r>
    </w:p>
    <w:p w:rsidR="00747CD6" w:rsidRPr="00747CD6" w:rsidRDefault="00747CD6" w:rsidP="00686EA0">
      <w:pPr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CD6">
        <w:rPr>
          <w:rFonts w:ascii="TH SarabunIT๙" w:eastAsia="Calibri" w:hAnsi="TH SarabunIT๙" w:cs="TH SarabunIT๙"/>
          <w:sz w:val="32"/>
          <w:szCs w:val="32"/>
          <w:cs/>
        </w:rPr>
        <w:t>- การเพิ่มขึ้นหรือลดลงของการจัดสรรเงินงบประมาณให้  อปท.</w:t>
      </w:r>
    </w:p>
    <w:p w:rsidR="00747CD6" w:rsidRPr="00747CD6" w:rsidRDefault="00747CD6" w:rsidP="00686EA0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CD6">
        <w:rPr>
          <w:rFonts w:ascii="TH SarabunIT๙" w:eastAsia="Calibri" w:hAnsi="TH SarabunIT๙" w:cs="TH SarabunIT๙"/>
          <w:sz w:val="32"/>
          <w:szCs w:val="32"/>
        </w:rPr>
        <w:t>2</w:t>
      </w:r>
      <w:r w:rsidRPr="00747CD6">
        <w:rPr>
          <w:rFonts w:ascii="TH SarabunIT๙" w:eastAsia="Calibri" w:hAnsi="TH SarabunIT๙" w:cs="TH SarabunIT๙"/>
          <w:sz w:val="32"/>
          <w:szCs w:val="32"/>
          <w:cs/>
        </w:rPr>
        <w:t>) การเปลี่ยนแปลงในระดับภูมิภาคที่จะส่งผลกระทบต่อ อบต.</w:t>
      </w:r>
    </w:p>
    <w:p w:rsidR="00747CD6" w:rsidRPr="00747CD6" w:rsidRDefault="00747CD6" w:rsidP="00686EA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AEC </w:t>
      </w:r>
      <w:r w:rsidRPr="00747CD6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747CD6">
        <w:rPr>
          <w:rFonts w:ascii="TH SarabunIT๙" w:hAnsi="TH SarabunIT๙" w:cs="TH SarabunIT๙"/>
          <w:sz w:val="32"/>
          <w:szCs w:val="32"/>
        </w:rPr>
        <w:t> </w:t>
      </w:r>
      <w:proofErr w:type="spellStart"/>
      <w:r w:rsidRPr="00747CD6">
        <w:rPr>
          <w:rFonts w:ascii="TH SarabunIT๙" w:hAnsi="TH SarabunIT๙" w:cs="TH SarabunIT๙"/>
          <w:sz w:val="32"/>
          <w:szCs w:val="32"/>
        </w:rPr>
        <w:t>Asean</w:t>
      </w:r>
      <w:proofErr w:type="spellEnd"/>
      <w:r w:rsidRPr="00747CD6">
        <w:rPr>
          <w:rFonts w:ascii="TH SarabunIT๙" w:hAnsi="TH SarabunIT๙" w:cs="TH SarabunIT๙"/>
          <w:sz w:val="32"/>
          <w:szCs w:val="32"/>
        </w:rPr>
        <w:t xml:space="preserve"> Economics Community </w:t>
      </w:r>
      <w:r w:rsidRPr="00747CD6">
        <w:rPr>
          <w:rFonts w:ascii="TH SarabunIT๙" w:hAnsi="TH SarabunIT๙" w:cs="TH SarabunIT๙"/>
          <w:sz w:val="32"/>
          <w:szCs w:val="32"/>
          <w:cs/>
        </w:rPr>
        <w:t>คือการรวมตัวของชาติในอาเซียน</w:t>
      </w:r>
      <w:r w:rsidRPr="00747CD6">
        <w:rPr>
          <w:rFonts w:ascii="TH SarabunIT๙" w:hAnsi="TH SarabunIT๙" w:cs="TH SarabunIT๙"/>
          <w:sz w:val="32"/>
          <w:szCs w:val="32"/>
        </w:rPr>
        <w:t xml:space="preserve"> 10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ประเทศ โดยมี ไทย พม่า ลาว เวียดนาม มาเลเซีย สิงคโปร์ อินโดนีเซีย ฟิลิปปินส์ กัมพูชา บรูไน เพื่อที่จะให้มีผลประโยชน์ทางเศรษฐกิจร่วมกัน จะมีรูปแบบคล้ายๆ กลุ่ม </w:t>
      </w:r>
      <w:r w:rsidRPr="00747CD6">
        <w:rPr>
          <w:rFonts w:ascii="TH SarabunIT๙" w:hAnsi="TH SarabunIT๙" w:cs="TH SarabunIT๙"/>
          <w:sz w:val="32"/>
          <w:szCs w:val="32"/>
        </w:rPr>
        <w:t xml:space="preserve">Euro Zone </w:t>
      </w:r>
      <w:r w:rsidRPr="00747CD6">
        <w:rPr>
          <w:rFonts w:ascii="TH SarabunIT๙" w:hAnsi="TH SarabunIT๙" w:cs="TH SarabunIT๙"/>
          <w:sz w:val="32"/>
          <w:szCs w:val="32"/>
          <w:cs/>
        </w:rPr>
        <w:t>นั่นเอง จะทำให้มีผลประโยชน์ อำนาจต่อรอง</w:t>
      </w:r>
      <w:proofErr w:type="spellStart"/>
      <w:r w:rsidRPr="00747CD6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Pr="00747C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lastRenderedPageBreak/>
        <w:t>กับคู่ค้าได้มากขึ้น และการนำเข้า ส่งออกของชาติในอาเซียนก็จะเสรี ยกเว้นสินค้าบางชนิดที่แต่ละประเทศอาจจะขอไว้ไม่ลดภาษีนำเข้า (เรียกว่าสินค้าอ่อนไหว)</w:t>
      </w:r>
    </w:p>
    <w:p w:rsidR="00686EA0" w:rsidRDefault="00747CD6" w:rsidP="00686EA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747CD6">
        <w:rPr>
          <w:rFonts w:ascii="TH SarabunIT๙" w:hAnsi="TH SarabunIT๙" w:cs="TH SarabunIT๙"/>
          <w:sz w:val="32"/>
          <w:szCs w:val="32"/>
        </w:rPr>
        <w:t>Asean</w:t>
      </w:r>
      <w:proofErr w:type="spellEnd"/>
      <w:r w:rsidRPr="00747CD6">
        <w:rPr>
          <w:rFonts w:ascii="TH SarabunIT๙" w:hAnsi="TH SarabunIT๙" w:cs="TH SarabunIT๙"/>
          <w:sz w:val="32"/>
          <w:szCs w:val="32"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จะรวมตัวเป็น ประชาคมเศรษฐกิจอาเซียนและมีผลเป็นรูปธรรม ณ วันที่ </w:t>
      </w:r>
      <w:r w:rsidRPr="00747CD6">
        <w:rPr>
          <w:rFonts w:ascii="TH SarabunIT๙" w:hAnsi="TH SarabunIT๙" w:cs="TH SarabunIT๙"/>
          <w:sz w:val="32"/>
          <w:szCs w:val="32"/>
        </w:rPr>
        <w:t xml:space="preserve">31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ธันวาคม </w:t>
      </w:r>
      <w:r w:rsidRPr="00747CD6">
        <w:rPr>
          <w:rFonts w:ascii="TH SarabunIT๙" w:hAnsi="TH SarabunIT๙" w:cs="TH SarabunIT๙"/>
          <w:sz w:val="32"/>
          <w:szCs w:val="32"/>
        </w:rPr>
        <w:t xml:space="preserve">2558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ณ วันนั้นจะทำให้ภูมิภาคนี้เปลี่ยนไปอย่างมาก โดย </w:t>
      </w:r>
      <w:r w:rsidRPr="00747CD6">
        <w:rPr>
          <w:rFonts w:ascii="TH SarabunIT๙" w:hAnsi="TH SarabunIT๙" w:cs="TH SarabunIT๙"/>
          <w:sz w:val="32"/>
          <w:szCs w:val="32"/>
        </w:rPr>
        <w:t xml:space="preserve">AEC Blueprint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(แบบพิมพ์เขียว) หรือแนวทางที่จะให้ </w:t>
      </w:r>
      <w:r w:rsidRPr="00747CD6">
        <w:rPr>
          <w:rFonts w:ascii="TH SarabunIT๙" w:hAnsi="TH SarabunIT๙" w:cs="TH SarabunIT๙"/>
          <w:sz w:val="32"/>
          <w:szCs w:val="32"/>
        </w:rPr>
        <w:t xml:space="preserve">AEC </w:t>
      </w:r>
      <w:r w:rsidRPr="00747CD6">
        <w:rPr>
          <w:rFonts w:ascii="TH SarabunIT๙" w:hAnsi="TH SarabunIT๙" w:cs="TH SarabunIT๙"/>
          <w:sz w:val="32"/>
          <w:szCs w:val="32"/>
          <w:cs/>
        </w:rPr>
        <w:t>เป็นไปคือ</w:t>
      </w:r>
    </w:p>
    <w:p w:rsidR="00686EA0" w:rsidRDefault="00686EA0" w:rsidP="00686EA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>การเป็นตลาดและฐานการผลิตเดียวกัน</w:t>
      </w:r>
    </w:p>
    <w:p w:rsidR="00686EA0" w:rsidRDefault="00686EA0" w:rsidP="00686EA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>การเป็นภูมิภาคที่มีขีดความสามารถในการแข่งขันสูง</w:t>
      </w:r>
    </w:p>
    <w:p w:rsidR="00686EA0" w:rsidRDefault="00686EA0" w:rsidP="00686EA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>การเป็นภูมิภาคที่มีการพัฒนาทางเศรษฐกิจที่เท่าเทียมกัน</w:t>
      </w:r>
    </w:p>
    <w:p w:rsidR="00747CD6" w:rsidRPr="00747CD6" w:rsidRDefault="00686EA0" w:rsidP="00686EA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747CD6" w:rsidRPr="00747CD6">
        <w:rPr>
          <w:rFonts w:ascii="TH SarabunIT๙" w:hAnsi="TH SarabunIT๙" w:cs="TH SarabunIT๙"/>
          <w:sz w:val="32"/>
          <w:szCs w:val="32"/>
          <w:cs/>
        </w:rPr>
        <w:t>การเป็นภูมิภาคที่มีการบูรณาการเข้ากับเศรษฐกิจโลก</w:t>
      </w:r>
    </w:p>
    <w:p w:rsidR="00747CD6" w:rsidRPr="00747CD6" w:rsidRDefault="00747CD6" w:rsidP="00686EA0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>จากการที่</w:t>
      </w:r>
      <w:r w:rsidR="00686EA0">
        <w:rPr>
          <w:rFonts w:ascii="TH SarabunIT๙" w:hAnsi="TH SarabunIT๙" w:cs="TH SarabunIT๙" w:hint="cs"/>
          <w:sz w:val="32"/>
          <w:szCs w:val="32"/>
          <w:cs/>
        </w:rPr>
        <w:t>เทศบาลตำบลเวียง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ได้กำหนดยุทธศาสตร์การพัฒนา ไว้จำนวน </w:t>
      </w:r>
      <w:r w:rsidR="00686EA0">
        <w:rPr>
          <w:rFonts w:ascii="TH SarabunIT๙" w:hAnsi="TH SarabunIT๙" w:cs="TH SarabunIT๙"/>
          <w:sz w:val="32"/>
          <w:szCs w:val="32"/>
        </w:rPr>
        <w:t>6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ยุทธศาสตร์ ดังนั้น จึงวิเคราะห์การเปลี่ยนแปลงในระดับภูมิภาค หรือ การเข้าสู่ </w:t>
      </w:r>
      <w:r w:rsidRPr="00747CD6">
        <w:rPr>
          <w:rFonts w:ascii="TH SarabunIT๙" w:hAnsi="TH SarabunIT๙" w:cs="TH SarabunIT๙"/>
          <w:sz w:val="32"/>
          <w:szCs w:val="32"/>
        </w:rPr>
        <w:t>AEC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ที่จะส่งผลกระทบต่อ</w:t>
      </w:r>
      <w:r w:rsidR="00686EA0">
        <w:rPr>
          <w:rFonts w:ascii="TH SarabunIT๙" w:hAnsi="TH SarabunIT๙" w:cs="TH SarabunIT๙" w:hint="cs"/>
          <w:sz w:val="32"/>
          <w:szCs w:val="32"/>
          <w:cs/>
        </w:rPr>
        <w:t>เทศบาลตำบลเวียง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ในยุทธศาสตร์ต่าง</w:t>
      </w:r>
      <w:r w:rsidR="00686E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 ดังนี้</w:t>
      </w:r>
    </w:p>
    <w:p w:rsidR="00747CD6" w:rsidRPr="00747CD6" w:rsidRDefault="00747CD6" w:rsidP="00686EA0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CD6">
        <w:rPr>
          <w:rFonts w:ascii="TH SarabunIT๙" w:eastAsia="Calibri" w:hAnsi="TH SarabunIT๙" w:cs="TH SarabunIT๙"/>
          <w:sz w:val="32"/>
          <w:szCs w:val="32"/>
        </w:rPr>
        <w:t>1</w:t>
      </w:r>
      <w:r w:rsidRPr="00747CD6">
        <w:rPr>
          <w:rFonts w:ascii="TH SarabunIT๙" w:eastAsia="Calibri" w:hAnsi="TH SarabunIT๙" w:cs="TH SarabunIT๙"/>
          <w:sz w:val="32"/>
          <w:szCs w:val="32"/>
          <w:cs/>
        </w:rPr>
        <w:t>. ยุทธศาสตร์การพัฒนา</w:t>
      </w:r>
      <w:r w:rsidR="00686EA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ระบบคมนาคมและขนส่ง </w:t>
      </w:r>
      <w:r w:rsidRPr="00747CD6">
        <w:rPr>
          <w:rFonts w:ascii="TH SarabunIT๙" w:eastAsia="Calibri" w:hAnsi="TH SarabunIT๙" w:cs="TH SarabunIT๙"/>
          <w:sz w:val="32"/>
          <w:szCs w:val="32"/>
          <w:cs/>
        </w:rPr>
        <w:t>โครงสร้างพื้นฐาน</w:t>
      </w:r>
    </w:p>
    <w:p w:rsidR="00747CD6" w:rsidRDefault="00747CD6" w:rsidP="00686EA0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747CD6">
        <w:rPr>
          <w:rFonts w:ascii="TH SarabunIT๙" w:eastAsia="Calibri" w:hAnsi="TH SarabunIT๙" w:cs="TH SarabunIT๙"/>
          <w:sz w:val="32"/>
          <w:szCs w:val="32"/>
        </w:rPr>
        <w:tab/>
      </w:r>
      <w:r w:rsidRPr="00747CD6">
        <w:rPr>
          <w:rFonts w:ascii="TH SarabunIT๙" w:eastAsia="Calibri" w:hAnsi="TH SarabunIT๙" w:cs="TH SarabunIT๙"/>
          <w:sz w:val="32"/>
          <w:szCs w:val="32"/>
          <w:cs/>
        </w:rPr>
        <w:t>การเข้าสู่ประชาคมเศรษฐกิจอาเซียน (</w:t>
      </w:r>
      <w:r w:rsidRPr="00747CD6">
        <w:rPr>
          <w:rFonts w:ascii="TH SarabunIT๙" w:eastAsia="Calibri" w:hAnsi="TH SarabunIT๙" w:cs="TH SarabunIT๙"/>
          <w:sz w:val="32"/>
          <w:szCs w:val="32"/>
        </w:rPr>
        <w:t>AEC</w:t>
      </w:r>
      <w:r w:rsidRPr="00747CD6">
        <w:rPr>
          <w:rFonts w:ascii="TH SarabunIT๙" w:eastAsia="Calibri" w:hAnsi="TH SarabunIT๙" w:cs="TH SarabunIT๙"/>
          <w:sz w:val="32"/>
          <w:szCs w:val="32"/>
          <w:cs/>
        </w:rPr>
        <w:t>) ของไทย ทำให้องค์กรปกครองส่วนท้องถิ่นโดยเฉพาะอย่างยิ่ง</w:t>
      </w:r>
      <w:r w:rsidR="00686EA0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เทศบาลตำบลเวียง</w:t>
      </w:r>
      <w:r w:rsidRPr="00747CD6">
        <w:rPr>
          <w:rFonts w:ascii="TH SarabunIT๙" w:eastAsia="Calibri" w:hAnsi="TH SarabunIT๙" w:cs="TH SarabunIT๙"/>
          <w:sz w:val="32"/>
          <w:szCs w:val="32"/>
          <w:cs/>
        </w:rPr>
        <w:t xml:space="preserve"> ต้องให้ความสำคัญกับการพัฒนาโครงสร้างพื้นฐานเพื่อรองรับการหลั่งไหลเข้ามาของประชากรประเทศเพื่อนบ้านไม่ว่าจะเข้ามาในฐานะนักท่องเที่ยว คนทำงาน หรือการอื่นใด การพัฒนาโครงสร้างพื้นฐานที่สำคัญ เช่น ถนน ป้ายจราจรที่มีภาษาอังกฤษและภาษาต่างประเทศที่จำเป็น </w:t>
      </w:r>
      <w:r w:rsidR="00686EA0">
        <w:rPr>
          <w:rFonts w:ascii="TH SarabunIT๙" w:eastAsia="Calibri" w:hAnsi="TH SarabunIT๙" w:cs="TH SarabunIT๙" w:hint="cs"/>
          <w:sz w:val="32"/>
          <w:szCs w:val="32"/>
          <w:cs/>
        </w:rPr>
        <w:t>เป็นต้น</w:t>
      </w:r>
    </w:p>
    <w:p w:rsidR="00686EA0" w:rsidRPr="00747CD6" w:rsidRDefault="00686EA0" w:rsidP="00686EA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2. </w:t>
      </w:r>
      <w:r w:rsidRPr="00747CD6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sz w:val="32"/>
          <w:szCs w:val="32"/>
          <w:cs/>
        </w:rPr>
        <w:t>เศรษฐกิจ</w:t>
      </w:r>
      <w:r w:rsidRPr="00747CD6">
        <w:rPr>
          <w:rFonts w:ascii="TH SarabunIT๙" w:hAnsi="TH SarabunIT๙" w:cs="TH SarabunIT๙"/>
          <w:sz w:val="32"/>
          <w:szCs w:val="32"/>
          <w:cs/>
        </w:rPr>
        <w:t>และการท่องเที่ยว</w:t>
      </w:r>
    </w:p>
    <w:p w:rsidR="00686EA0" w:rsidRDefault="00686EA0" w:rsidP="00686EA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เทศบาลตำบลเวียง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ต้องเร่งบูรณาการร่วมกับแหล่งท่องเที่ยวในพื้นที่ ไม่ว่าจะเป็น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สามเหลี่ยมทองคำวัดพระธาตุผาเงา </w:t>
      </w:r>
      <w:r w:rsidRPr="00747CD6">
        <w:rPr>
          <w:rFonts w:ascii="TH SarabunIT๙" w:hAnsi="TH SarabunIT๙" w:cs="TH SarabunIT๙"/>
          <w:sz w:val="32"/>
          <w:szCs w:val="32"/>
          <w:cs/>
        </w:rPr>
        <w:t>รวมทั้งร่วมบูร</w:t>
      </w:r>
      <w:r>
        <w:rPr>
          <w:rFonts w:ascii="TH SarabunIT๙" w:hAnsi="TH SarabunIT๙" w:cs="TH SarabunIT๙"/>
          <w:sz w:val="32"/>
          <w:szCs w:val="32"/>
          <w:cs/>
        </w:rPr>
        <w:t>ณาการการทำงานกับโรงแรม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รีสอร</w:t>
      </w:r>
      <w:proofErr w:type="spellStart"/>
      <w:r w:rsidRPr="00747CD6">
        <w:rPr>
          <w:rFonts w:ascii="TH SarabunIT๙" w:hAnsi="TH SarabunIT๙" w:cs="TH SarabunIT๙"/>
          <w:sz w:val="32"/>
          <w:szCs w:val="32"/>
          <w:cs/>
        </w:rPr>
        <w:t>์ท</w:t>
      </w:r>
      <w:proofErr w:type="spellEnd"/>
      <w:r w:rsidRPr="00747CD6">
        <w:rPr>
          <w:rFonts w:ascii="TH SarabunIT๙" w:hAnsi="TH SarabunIT๙" w:cs="TH SarabunIT๙"/>
          <w:sz w:val="32"/>
          <w:szCs w:val="32"/>
          <w:cs/>
        </w:rPr>
        <w:t xml:space="preserve"> ที่พักในพื้นที่ เพื่อพัฒนาไปสู่ความยั่งยืนของแหล่งท่องเที่ยวดังกล่าว</w:t>
      </w:r>
    </w:p>
    <w:p w:rsidR="00686EA0" w:rsidRPr="00747CD6" w:rsidRDefault="00686EA0" w:rsidP="00686EA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747CD6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และพัฒนาทรัพยากรมนุษย์</w:t>
      </w:r>
    </w:p>
    <w:p w:rsidR="00686EA0" w:rsidRPr="00747CD6" w:rsidRDefault="00686EA0" w:rsidP="00686EA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CD6">
        <w:rPr>
          <w:rFonts w:ascii="TH SarabunIT๙" w:hAnsi="TH SarabunIT๙" w:cs="TH SarabunIT๙"/>
          <w:sz w:val="32"/>
          <w:szCs w:val="32"/>
        </w:rPr>
        <w:tab/>
      </w:r>
      <w:r w:rsidRPr="00747CD6">
        <w:rPr>
          <w:rFonts w:ascii="TH SarabunIT๙" w:hAnsi="TH SarabunIT๙" w:cs="TH SarabunIT๙"/>
          <w:sz w:val="32"/>
          <w:szCs w:val="32"/>
          <w:cs/>
        </w:rPr>
        <w:t>การศึกษา</w:t>
      </w:r>
    </w:p>
    <w:p w:rsidR="00686EA0" w:rsidRPr="00747CD6" w:rsidRDefault="00686EA0" w:rsidP="00684FD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CD6">
        <w:rPr>
          <w:rFonts w:ascii="TH SarabunIT๙" w:hAnsi="TH SarabunIT๙" w:cs="TH SarabunIT๙"/>
          <w:sz w:val="32"/>
          <w:szCs w:val="32"/>
        </w:rPr>
        <w:tab/>
      </w:r>
      <w:r w:rsidRPr="00747CD6">
        <w:rPr>
          <w:rFonts w:ascii="TH SarabunIT๙" w:hAnsi="TH SarabunIT๙" w:cs="TH SarabunIT๙"/>
          <w:sz w:val="32"/>
          <w:szCs w:val="32"/>
          <w:cs/>
        </w:rPr>
        <w:t>ภาษาอังกฤษยังเป็นภาษาที่คนไทยมีความเชี่ยวชาญในการสื่อสารน้อยกว่าประเทศอื่น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ในอาเซียน ดังนั้น </w:t>
      </w:r>
      <w:r w:rsidR="00684FD6">
        <w:rPr>
          <w:rFonts w:ascii="TH SarabunIT๙" w:hAnsi="TH SarabunIT๙" w:cs="TH SarabunIT๙" w:hint="cs"/>
          <w:sz w:val="32"/>
          <w:szCs w:val="32"/>
          <w:cs/>
        </w:rPr>
        <w:t>เทศบาลตำบลเวียง</w:t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 จึงได้เริ่มต้นสนับสนุน ส่งเสริม</w:t>
      </w:r>
      <w:r w:rsidR="00684FD6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747CD6">
        <w:rPr>
          <w:rFonts w:ascii="TH SarabunIT๙" w:hAnsi="TH SarabunIT๙" w:cs="TH SarabunIT๙"/>
          <w:sz w:val="32"/>
          <w:szCs w:val="32"/>
          <w:cs/>
        </w:rPr>
        <w:t>พัฒนาให้ประชาชนในพื้นที่มีทักษะในการสนทนาภาษาอังกฤษเพิ่มมากขึ้น</w:t>
      </w:r>
    </w:p>
    <w:p w:rsidR="00686EA0" w:rsidRPr="00747CD6" w:rsidRDefault="00686EA0" w:rsidP="00686EA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ab/>
        <w:t>วัฒนธรรม</w:t>
      </w:r>
    </w:p>
    <w:p w:rsidR="00686EA0" w:rsidRPr="00686EA0" w:rsidRDefault="00686EA0" w:rsidP="00686EA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CD6">
        <w:rPr>
          <w:rFonts w:ascii="TH SarabunIT๙" w:hAnsi="TH SarabunIT๙" w:cs="TH SarabunIT๙"/>
          <w:sz w:val="32"/>
          <w:szCs w:val="32"/>
          <w:cs/>
        </w:rPr>
        <w:tab/>
        <w:t>ประชาสังคมและวัฒนธรรมอาเซียน (</w:t>
      </w:r>
      <w:r w:rsidRPr="00747CD6">
        <w:rPr>
          <w:rFonts w:ascii="TH SarabunIT๙" w:hAnsi="TH SarabunIT๙" w:cs="TH SarabunIT๙"/>
          <w:sz w:val="32"/>
          <w:szCs w:val="32"/>
        </w:rPr>
        <w:t>ASEAN SOCIO</w:t>
      </w:r>
      <w:r w:rsidRPr="00747CD6">
        <w:rPr>
          <w:rFonts w:ascii="TH SarabunIT๙" w:hAnsi="TH SarabunIT๙" w:cs="TH SarabunIT๙"/>
          <w:sz w:val="32"/>
          <w:szCs w:val="32"/>
          <w:cs/>
        </w:rPr>
        <w:t>-</w:t>
      </w:r>
      <w:r w:rsidRPr="00747CD6">
        <w:rPr>
          <w:rFonts w:ascii="TH SarabunIT๙" w:hAnsi="TH SarabunIT๙" w:cs="TH SarabunIT๙"/>
          <w:sz w:val="32"/>
          <w:szCs w:val="32"/>
        </w:rPr>
        <w:t>CULTURAL COMMUNITY</w:t>
      </w:r>
      <w:r w:rsidRPr="00747CD6">
        <w:rPr>
          <w:rFonts w:ascii="TH SarabunIT๙" w:hAnsi="TH SarabunIT๙" w:cs="TH SarabunIT๙"/>
          <w:sz w:val="32"/>
          <w:szCs w:val="32"/>
          <w:cs/>
        </w:rPr>
        <w:t>) มีแผนปฏิบัติการด้านสังคมและวัฒนธรรมอาเซียนระบุในแผนปฏิบัติการเวียงจันทร์ที่สำคัญ คือ การพัฒนามนุษย์และการสร</w:t>
      </w:r>
      <w:proofErr w:type="spellStart"/>
      <w:r w:rsidRPr="00747CD6">
        <w:rPr>
          <w:rFonts w:ascii="TH SarabunIT๙" w:hAnsi="TH SarabunIT๙" w:cs="TH SarabunIT๙"/>
          <w:sz w:val="32"/>
          <w:szCs w:val="32"/>
          <w:cs/>
        </w:rPr>
        <w:t>้า</w:t>
      </w:r>
      <w:proofErr w:type="spellEnd"/>
      <w:r w:rsidRPr="00747CD6">
        <w:rPr>
          <w:rFonts w:ascii="TH SarabunIT๙" w:hAnsi="TH SarabunIT๙" w:cs="TH SarabunIT๙"/>
          <w:sz w:val="32"/>
          <w:szCs w:val="32"/>
          <w:cs/>
        </w:rPr>
        <w:t>งอ</w:t>
      </w:r>
      <w:proofErr w:type="spellStart"/>
      <w:r w:rsidRPr="00747CD6">
        <w:rPr>
          <w:rFonts w:ascii="TH SarabunIT๙" w:hAnsi="TH SarabunIT๙" w:cs="TH SarabunIT๙"/>
          <w:sz w:val="32"/>
          <w:szCs w:val="32"/>
          <w:cs/>
        </w:rPr>
        <w:t>ัต</w:t>
      </w:r>
      <w:proofErr w:type="spellEnd"/>
      <w:r w:rsidRPr="00747CD6">
        <w:rPr>
          <w:rFonts w:ascii="TH SarabunIT๙" w:hAnsi="TH SarabunIT๙" w:cs="TH SarabunIT๙"/>
          <w:sz w:val="32"/>
          <w:szCs w:val="32"/>
          <w:cs/>
        </w:rPr>
        <w:t>ลักษณ์อาเซียน ต้องสร้างความตระหนักรู้ถึงความแตกต่างในมรดกทางวัฒนธรรม เช่น มุสลิมมีอาหารที่เป็นข้อห้าม ตามธรรมเนียมบรูไนไม่มีการจับมือกับเพศตรงข้าม การใช้มือซ้ายในการส่งของหรือนามบัตรให้แก่ชาวมุสลิมถือเป็นสิ่งไม่สุภาพ เป็นต้น</w:t>
      </w:r>
    </w:p>
    <w:p w:rsidR="00747CD6" w:rsidRPr="00747CD6" w:rsidRDefault="00684FD6" w:rsidP="00686EA0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="00747CD6" w:rsidRPr="00747CD6">
        <w:rPr>
          <w:rFonts w:ascii="TH SarabunIT๙" w:eastAsia="Calibri" w:hAnsi="TH SarabunIT๙" w:cs="TH SarabunIT๙"/>
          <w:sz w:val="32"/>
          <w:szCs w:val="32"/>
          <w:cs/>
        </w:rPr>
        <w:t>. ยุทธศา</w:t>
      </w:r>
      <w:r>
        <w:rPr>
          <w:rFonts w:ascii="TH SarabunIT๙" w:eastAsia="Calibri" w:hAnsi="TH SarabunIT๙" w:cs="TH SarabunIT๙"/>
          <w:sz w:val="32"/>
          <w:szCs w:val="32"/>
          <w:cs/>
        </w:rPr>
        <w:t>สตร์การพัฒนา</w:t>
      </w:r>
      <w:r w:rsidR="00747CD6" w:rsidRPr="00747CD6">
        <w:rPr>
          <w:rFonts w:ascii="TH SarabunIT๙" w:eastAsia="Calibri" w:hAnsi="TH SarabunIT๙" w:cs="TH SarabunIT๙"/>
          <w:sz w:val="32"/>
          <w:szCs w:val="32"/>
          <w:cs/>
        </w:rPr>
        <w:t xml:space="preserve">คุณภาพชีวิต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เพื่อให้ประชาชนอยู่เย็นเป็นสุข</w:t>
      </w:r>
    </w:p>
    <w:p w:rsidR="00747CD6" w:rsidRPr="00747CD6" w:rsidRDefault="00747CD6" w:rsidP="00686EA0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747CD6">
        <w:rPr>
          <w:rFonts w:ascii="TH SarabunIT๙" w:eastAsia="Calibri" w:hAnsi="TH SarabunIT๙" w:cs="TH SarabunIT๙"/>
          <w:sz w:val="32"/>
          <w:szCs w:val="32"/>
        </w:rPr>
        <w:tab/>
      </w:r>
      <w:r w:rsidRPr="00747CD6">
        <w:rPr>
          <w:rFonts w:ascii="TH SarabunIT๙" w:hAnsi="TH SarabunIT๙" w:cs="TH SarabunIT๙"/>
          <w:sz w:val="32"/>
          <w:szCs w:val="32"/>
          <w:cs/>
        </w:rPr>
        <w:t>ปัญหาสังคมจะรุนแรงถ้าไม่ได้รับการวางแผนที่ดี เนื่องจากจะมีขยะจำนวนมากมากขึ้น ปัญหาการแบ่งชนชั้น ถ้าคนไทยทำงานกับคนต่างชาติที่ด้อยกว่า อาจมีการแบ่งชนชั้นกันได้ จะมีชุมชนสลัมเกิดขึ้น และอาจมี พม่าทาวน์ ลาวทาวน์ กัมพูชาทาวน์ ปัญหาอาชญากรรมจะรุนแรง สถิติการก่ออาชญากรรมจะเพิ่มขึ้นอย่างมากจากชนนั้นที่มีปัญหา คนจะทำผิดกฎหมายมากขึ้นเนื่องจากไม่รู้กฎหมาย</w:t>
      </w:r>
    </w:p>
    <w:p w:rsidR="00747CD6" w:rsidRDefault="00747CD6" w:rsidP="00686EA0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CD6">
        <w:rPr>
          <w:rFonts w:ascii="TH SarabunIT๙" w:eastAsia="Calibri" w:hAnsi="TH SarabunIT๙" w:cs="TH SarabunIT๙"/>
          <w:sz w:val="32"/>
          <w:szCs w:val="32"/>
        </w:rPr>
        <w:tab/>
      </w:r>
      <w:r w:rsidRPr="00747CD6">
        <w:rPr>
          <w:rFonts w:ascii="TH SarabunIT๙" w:eastAsia="Calibri" w:hAnsi="TH SarabunIT๙" w:cs="TH SarabunIT๙"/>
          <w:sz w:val="32"/>
          <w:szCs w:val="32"/>
          <w:cs/>
        </w:rPr>
        <w:t>การเข้าสู่ประชาคมเศรษฐกิจอาเซียน (</w:t>
      </w:r>
      <w:r w:rsidRPr="00747CD6">
        <w:rPr>
          <w:rFonts w:ascii="TH SarabunIT๙" w:eastAsia="Calibri" w:hAnsi="TH SarabunIT๙" w:cs="TH SarabunIT๙"/>
          <w:sz w:val="32"/>
          <w:szCs w:val="32"/>
        </w:rPr>
        <w:t>AEC</w:t>
      </w:r>
      <w:r w:rsidRPr="00747CD6">
        <w:rPr>
          <w:rFonts w:ascii="TH SarabunIT๙" w:eastAsia="Calibri" w:hAnsi="TH SarabunIT๙" w:cs="TH SarabunIT๙"/>
          <w:sz w:val="32"/>
          <w:szCs w:val="32"/>
          <w:cs/>
        </w:rPr>
        <w:t>) ของไทย ทำให้องค์กรปกครองส่วนท้องถิ่นโดยเฉพาะอย่างยิ่ง</w:t>
      </w:r>
      <w:r w:rsidR="00684FD6">
        <w:rPr>
          <w:rFonts w:ascii="TH SarabunIT๙" w:eastAsia="Calibri" w:hAnsi="TH SarabunIT๙" w:cs="TH SarabunIT๙" w:hint="cs"/>
          <w:sz w:val="32"/>
          <w:szCs w:val="32"/>
          <w:cs/>
        </w:rPr>
        <w:t>เทศบาลตำบลเวียง</w:t>
      </w:r>
      <w:r w:rsidRPr="00747CD6">
        <w:rPr>
          <w:rFonts w:ascii="TH SarabunIT๙" w:eastAsia="Calibri" w:hAnsi="TH SarabunIT๙" w:cs="TH SarabunIT๙"/>
          <w:sz w:val="32"/>
          <w:szCs w:val="32"/>
          <w:cs/>
        </w:rPr>
        <w:t xml:space="preserve">ต้องให้ความสำคัญกับการจัดระเบียบชุมชนสังคมและความสงบเรียบร้อยมากขึ้น </w:t>
      </w:r>
      <w:r w:rsidRPr="00747CD6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เนื่องจากกฎหมายและวัฒนธรรมของแต่ละชนชาติอาจมีความแตกต่างกัน ดังนั้น อาจมีการฝ่าฝืนกฎหมายจากชาวต่างประเทศในไทยมากขึ้นทั้งโดยตั้งใจและความไม่รู้กฎหมาย อีกทั้ง อาจเกิดปัญหาอาชญากรรม ยาเสพติด เพิ่มมากขึ้นจากการหลั่งไหลของแรงงานต่างด้าวที่เข้ามาทำงานในไทยมากขึ้น</w:t>
      </w:r>
    </w:p>
    <w:p w:rsidR="00684FD6" w:rsidRPr="00684FD6" w:rsidRDefault="00684FD6" w:rsidP="00686EA0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CD6">
        <w:rPr>
          <w:rFonts w:ascii="TH SarabunIT๙" w:hAnsi="TH SarabunIT๙" w:cs="TH SarabunIT๙"/>
          <w:sz w:val="32"/>
          <w:szCs w:val="32"/>
          <w:cs/>
        </w:rPr>
        <w:t xml:space="preserve">ปัญหาด้านสาธารณสุขที่สำคัญคงหนีไม่พ้น โรคติดต่อที่สำคัญ ไม่ว่าจะเป็น โรคเอดส์ ไข้เลือดออก </w:t>
      </w:r>
      <w:r w:rsidRPr="00747CD6">
        <w:rPr>
          <w:rFonts w:ascii="TH SarabunIT๙" w:hAnsi="TH SarabunIT๙" w:cs="TH SarabunIT๙"/>
          <w:sz w:val="32"/>
          <w:szCs w:val="32"/>
        </w:rPr>
        <w:t xml:space="preserve">SARs </w:t>
      </w:r>
      <w:r w:rsidRPr="00747CD6">
        <w:rPr>
          <w:rFonts w:ascii="TH SarabunIT๙" w:hAnsi="TH SarabunIT๙" w:cs="TH SarabunIT๙"/>
          <w:sz w:val="32"/>
          <w:szCs w:val="32"/>
          <w:cs/>
        </w:rPr>
        <w:t>ไข้หวัดนกและโรคอื่น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ที่มีผลมาจากการเคลื่อนย้ายแรงงานเข้ามาในไทย การค้ามนุษย์และการท่องเที่ยว มีความเสี่ยงต่อการปนเปื้อน การแพร่ระบาดของโรคศัตรูพืชและโรคระบาดสัตว์</w:t>
      </w:r>
    </w:p>
    <w:p w:rsidR="00747CD6" w:rsidRPr="00747CD6" w:rsidRDefault="00747CD6" w:rsidP="00684FD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5</w:t>
      </w:r>
      <w:r w:rsidRPr="00747CD6">
        <w:rPr>
          <w:rFonts w:ascii="TH SarabunIT๙" w:hAnsi="TH SarabunIT๙" w:cs="TH SarabunIT๙"/>
          <w:sz w:val="32"/>
          <w:szCs w:val="32"/>
          <w:cs/>
        </w:rPr>
        <w:t>. ยุทธศาสตร์การพัฒนาทรัพยากรธรรมชาติ</w:t>
      </w:r>
      <w:r w:rsidR="00684F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และสิ่งแวดล้อม</w:t>
      </w:r>
    </w:p>
    <w:p w:rsidR="00747CD6" w:rsidRPr="00747CD6" w:rsidRDefault="00747CD6" w:rsidP="00686EA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CD6">
        <w:rPr>
          <w:rFonts w:ascii="TH SarabunIT๙" w:hAnsi="TH SarabunIT๙" w:cs="TH SarabunIT๙"/>
          <w:sz w:val="32"/>
          <w:szCs w:val="32"/>
        </w:rPr>
        <w:tab/>
      </w:r>
      <w:r w:rsidRPr="00747CD6">
        <w:rPr>
          <w:rFonts w:ascii="TH SarabunIT๙" w:hAnsi="TH SarabunIT๙" w:cs="TH SarabunIT๙"/>
          <w:sz w:val="32"/>
          <w:szCs w:val="32"/>
          <w:cs/>
        </w:rPr>
        <w:t>การบุกรุกพื้นที่ป่าอาจมีมากขึ้น ด้วยสาเหตุทั้งที่เกิดจากคนไทยและชาวต่างชาติ สาเหตุที่เกิดจากคนไทยคือการเพิ่มขึ้นของจำนวนประชากรทำให้ที่ทำกินไม่เพียงพอต่อความต้องการ หรือการขายที่ดินให้นายทุนต่างชาติแล้วไม่มีที่ทำกินจึงต้องไปเปิดป่าใหม่ ส่วนสาเหตุจากชาวต่างชาติ อาจมีนายทุนเข้ามาทำลายทรัพยากรธรรมชาติและสิ่งแวดล้อม เช่น การตัดไม้เพื่อผลประโยชน์ทางเศรษฐกิจ การเข้าสัมปทานเหมืองแร่หรือทรัพยากรธรรมชาติที่สำคัญอื่น</w:t>
      </w:r>
      <w:r w:rsidR="00684F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 มลพิษจากข้อเสียข้ามแดน เช่น อาจมีขยะข้ามแดน</w:t>
      </w:r>
    </w:p>
    <w:p w:rsidR="00747CD6" w:rsidRPr="00747CD6" w:rsidRDefault="00747CD6" w:rsidP="00684FD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CD6">
        <w:rPr>
          <w:rFonts w:ascii="TH SarabunIT๙" w:hAnsi="TH SarabunIT๙" w:cs="TH SarabunIT๙"/>
          <w:sz w:val="32"/>
          <w:szCs w:val="32"/>
        </w:rPr>
        <w:t>6</w:t>
      </w:r>
      <w:r w:rsidRPr="00747CD6">
        <w:rPr>
          <w:rFonts w:ascii="TH SarabunIT๙" w:hAnsi="TH SarabunIT๙" w:cs="TH SarabunIT๙"/>
          <w:sz w:val="32"/>
          <w:szCs w:val="32"/>
          <w:cs/>
        </w:rPr>
        <w:t>. ยุทธศาสตร์การพัฒนาด้านการเมืองและการบริหาร</w:t>
      </w:r>
    </w:p>
    <w:p w:rsidR="00747CD6" w:rsidRPr="00747CD6" w:rsidRDefault="00747CD6" w:rsidP="00686EA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CD6">
        <w:rPr>
          <w:rFonts w:ascii="TH SarabunIT๙" w:hAnsi="TH SarabunIT๙" w:cs="TH SarabunIT๙"/>
          <w:sz w:val="32"/>
          <w:szCs w:val="32"/>
        </w:rPr>
        <w:tab/>
      </w:r>
      <w:r w:rsidRPr="00747CD6">
        <w:rPr>
          <w:rFonts w:ascii="TH SarabunIT๙" w:hAnsi="TH SarabunIT๙" w:cs="TH SarabunIT๙"/>
          <w:sz w:val="32"/>
          <w:szCs w:val="32"/>
          <w:cs/>
        </w:rPr>
        <w:t>ด้านการเมืองในระดับชาติอาจยังความขัดแย้งด้านการเมืองระหว่างรัฐสมาชิกด้วยกันเอง รวมทั้งปัญหาการก่อการร้ายที่เป็นผลมาจากการเมือง ซึ่งประเทศใดประเทศหนึ่งไม่สามารถแก้ไขได้โดยลำพัง</w:t>
      </w:r>
    </w:p>
    <w:p w:rsidR="00747CD6" w:rsidRPr="00747CD6" w:rsidRDefault="00747CD6" w:rsidP="00686EA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CD6">
        <w:rPr>
          <w:rFonts w:ascii="TH SarabunIT๙" w:hAnsi="TH SarabunIT๙" w:cs="TH SarabunIT๙"/>
          <w:sz w:val="32"/>
          <w:szCs w:val="32"/>
        </w:rPr>
        <w:tab/>
      </w:r>
      <w:r w:rsidRPr="00747CD6">
        <w:rPr>
          <w:rFonts w:ascii="TH SarabunIT๙" w:hAnsi="TH SarabunIT๙" w:cs="TH SarabunIT๙"/>
          <w:sz w:val="32"/>
          <w:szCs w:val="32"/>
          <w:cs/>
        </w:rPr>
        <w:t>การบริหารภาครัฐต้องเร่งรัดพัฒนาให้ตอบสนองการให้บริการ โดยเฉพาะอย่างยิ่งการให้บร</w:t>
      </w:r>
      <w:r w:rsidR="00684FD6">
        <w:rPr>
          <w:rFonts w:ascii="TH SarabunIT๙" w:hAnsi="TH SarabunIT๙" w:cs="TH SarabunIT๙"/>
          <w:sz w:val="32"/>
          <w:szCs w:val="32"/>
          <w:cs/>
        </w:rPr>
        <w:t xml:space="preserve">ิการในด้านการอนุญาต อนุมัติ ต่าง </w:t>
      </w:r>
      <w:r w:rsidRPr="00747CD6">
        <w:rPr>
          <w:rFonts w:ascii="TH SarabunIT๙" w:hAnsi="TH SarabunIT๙" w:cs="TH SarabunIT๙"/>
          <w:sz w:val="32"/>
          <w:szCs w:val="32"/>
          <w:cs/>
        </w:rPr>
        <w:t>ๆ ซึ่งต้องมีคู่มือภาษาอังกฤษ จีน เป็นต้น เพื่อสื่อสารกับชาวต่างชาติที่ต้องการทำนิติกรรมต่าง</w:t>
      </w:r>
      <w:r w:rsidR="00684F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ๆ</w:t>
      </w:r>
      <w:r w:rsidR="00684F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7CD6">
        <w:rPr>
          <w:rFonts w:ascii="TH SarabunIT๙" w:hAnsi="TH SarabunIT๙" w:cs="TH SarabunIT๙"/>
          <w:sz w:val="32"/>
          <w:szCs w:val="32"/>
          <w:cs/>
        </w:rPr>
        <w:t>ซึ่งเกี่ยวกับรัฐ เช่น การเสียภาษีบำรุงท้องที่ การเสียภาษีป้าย เป็นต้น อีกทั้งเจ้าหน้าที่ภาครัฐจำต้องพัฒนาการใช้ภาษาอังกฤษให้อยู่ในระดับที่สื่อสารกับผู้ใช้บริการที่เป็นชาวต่างชาติ</w:t>
      </w:r>
    </w:p>
    <w:p w:rsidR="00747CD6" w:rsidRPr="00747CD6" w:rsidRDefault="00747CD6" w:rsidP="00686EA0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</w:p>
    <w:p w:rsidR="00747CD6" w:rsidRPr="00747CD6" w:rsidRDefault="00747CD6" w:rsidP="00747CD6">
      <w:pPr>
        <w:rPr>
          <w:rFonts w:ascii="TH SarabunIT๙" w:eastAsia="Calibri" w:hAnsi="TH SarabunIT๙" w:cs="TH SarabunIT๙"/>
          <w:sz w:val="32"/>
          <w:szCs w:val="32"/>
          <w:cs/>
        </w:rPr>
      </w:pPr>
    </w:p>
    <w:p w:rsidR="00747CD6" w:rsidRPr="00747CD6" w:rsidRDefault="00747CD6" w:rsidP="00747CD6">
      <w:pPr>
        <w:rPr>
          <w:rFonts w:ascii="TH SarabunIT๙" w:eastAsiaTheme="minorHAnsi" w:hAnsi="TH SarabunIT๙" w:cs="TH SarabunIT๙"/>
          <w:sz w:val="32"/>
          <w:szCs w:val="32"/>
        </w:rPr>
      </w:pPr>
    </w:p>
    <w:p w:rsidR="0007554F" w:rsidRPr="00747CD6" w:rsidRDefault="0007554F" w:rsidP="00747CD6">
      <w:pPr>
        <w:rPr>
          <w:rFonts w:eastAsia="Angsana New"/>
        </w:rPr>
      </w:pPr>
    </w:p>
    <w:sectPr w:rsidR="0007554F" w:rsidRPr="00747CD6" w:rsidSect="00E07E13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284" w:left="1701" w:header="720" w:footer="227" w:gutter="0"/>
      <w:pgNumType w:start="9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C12" w:rsidRDefault="00FF1C12">
      <w:r>
        <w:separator/>
      </w:r>
    </w:p>
  </w:endnote>
  <w:endnote w:type="continuationSeparator" w:id="0">
    <w:p w:rsidR="00FF1C12" w:rsidRDefault="00FF1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illeniaUPC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B58" w:rsidRDefault="00051B5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51B58" w:rsidRDefault="00051B5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B58" w:rsidRPr="00747CD6" w:rsidRDefault="00051B58" w:rsidP="008B178B">
    <w:pPr>
      <w:pBdr>
        <w:top w:val="thickThinLargeGap" w:sz="24" w:space="1" w:color="auto"/>
      </w:pBdr>
      <w:jc w:val="right"/>
      <w:rPr>
        <w:rStyle w:val="ad"/>
        <w:rFonts w:ascii="TH SarabunIT๙" w:hAnsi="TH SarabunIT๙" w:cs="TH SarabunIT๙"/>
        <w:b/>
        <w:bCs/>
        <w:i/>
        <w:iCs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747CD6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แผน</w:t>
    </w:r>
    <w:r w:rsidRPr="00747CD6">
      <w:rPr>
        <w:rFonts w:ascii="TH SarabunIT๙" w:hAnsi="TH SarabunIT๙" w:cs="TH SarabunIT๙" w:hint="cs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พัฒนาท้องถิ่นสี่ปี (พ.ศ.</w:t>
    </w:r>
    <w:r w:rsidRPr="00747CD6">
      <w:rPr>
        <w:rFonts w:ascii="TH SarabunIT๙" w:hAnsi="TH SarabunIT๙" w:cs="TH SarabunIT๙"/>
        <w:b/>
        <w:bCs/>
        <w:i/>
        <w:iCs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2561</w:t>
    </w:r>
    <w:r w:rsidRPr="00747CD6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-</w:t>
    </w:r>
    <w:r w:rsidRPr="00747CD6">
      <w:rPr>
        <w:rFonts w:ascii="TH SarabunIT๙" w:hAnsi="TH SarabunIT๙" w:cs="TH SarabunIT๙"/>
        <w:b/>
        <w:bCs/>
        <w:i/>
        <w:iCs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2564</w:t>
    </w:r>
    <w:r w:rsidRPr="00747CD6">
      <w:rPr>
        <w:rFonts w:ascii="TH SarabunIT๙" w:hAnsi="TH SarabunIT๙" w:cs="TH SarabunIT๙" w:hint="cs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)</w:t>
    </w:r>
    <w:r w:rsidRPr="00747CD6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             </w:t>
    </w:r>
    <w:r w:rsidRPr="00747CD6">
      <w:rPr>
        <w:rFonts w:ascii="TH SarabunIT๙" w:hAnsi="TH SarabunIT๙" w:cs="TH SarabunIT๙" w:hint="cs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 </w:t>
    </w:r>
    <w:r w:rsidRPr="00747CD6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</w:t>
    </w:r>
    <w:r w:rsidRPr="00747CD6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Pr="00747CD6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Pr="00747CD6">
      <w:rPr>
        <w:rFonts w:ascii="TH SarabunIT๙" w:hAnsi="TH SarabunIT๙" w:cs="TH SarabunIT๙" w:hint="cs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เทศบาลตำบลเวียง</w:t>
    </w:r>
  </w:p>
  <w:p w:rsidR="00051B58" w:rsidRDefault="00051B58" w:rsidP="00EB0C47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C12" w:rsidRDefault="00FF1C12">
      <w:r>
        <w:separator/>
      </w:r>
    </w:p>
  </w:footnote>
  <w:footnote w:type="continuationSeparator" w:id="0">
    <w:p w:rsidR="00FF1C12" w:rsidRDefault="00FF1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B58" w:rsidRDefault="00051B58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51B58" w:rsidRDefault="00051B5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151504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/>
        <w:bCs/>
        <w:sz w:val="24"/>
        <w:szCs w:val="24"/>
      </w:rPr>
    </w:sdtEndPr>
    <w:sdtContent>
      <w:p w:rsidR="00E07E13" w:rsidRPr="00E07E13" w:rsidRDefault="00E07E13">
        <w:pPr>
          <w:pStyle w:val="ab"/>
          <w:jc w:val="center"/>
          <w:rPr>
            <w:rFonts w:ascii="TH SarabunPSK" w:hAnsi="TH SarabunPSK" w:cs="TH SarabunPSK"/>
            <w:b/>
            <w:bCs/>
            <w:sz w:val="24"/>
            <w:szCs w:val="24"/>
          </w:rPr>
        </w:pPr>
        <w:r w:rsidRPr="00E07E13">
          <w:rPr>
            <w:rFonts w:ascii="TH SarabunPSK" w:hAnsi="TH SarabunPSK" w:cs="TH SarabunPSK"/>
            <w:b/>
            <w:bCs/>
            <w:sz w:val="24"/>
            <w:szCs w:val="24"/>
          </w:rPr>
          <w:fldChar w:fldCharType="begin"/>
        </w:r>
        <w:r w:rsidRPr="00E07E13">
          <w:rPr>
            <w:rFonts w:ascii="TH SarabunPSK" w:hAnsi="TH SarabunPSK" w:cs="TH SarabunPSK"/>
            <w:b/>
            <w:bCs/>
            <w:sz w:val="24"/>
            <w:szCs w:val="24"/>
          </w:rPr>
          <w:instrText>PAGE   \* MERGEFORMAT</w:instrText>
        </w:r>
        <w:r w:rsidRPr="00E07E13">
          <w:rPr>
            <w:rFonts w:ascii="TH SarabunPSK" w:hAnsi="TH SarabunPSK" w:cs="TH SarabunPSK"/>
            <w:b/>
            <w:bCs/>
            <w:sz w:val="24"/>
            <w:szCs w:val="24"/>
          </w:rPr>
          <w:fldChar w:fldCharType="separate"/>
        </w:r>
        <w:r w:rsidRPr="00E07E13">
          <w:rPr>
            <w:rFonts w:ascii="TH SarabunPSK" w:hAnsi="TH SarabunPSK" w:cs="TH SarabunPSK"/>
            <w:b/>
            <w:bCs/>
            <w:noProof/>
            <w:sz w:val="24"/>
            <w:szCs w:val="24"/>
            <w:lang w:val="th-TH"/>
          </w:rPr>
          <w:t>101</w:t>
        </w:r>
        <w:r w:rsidRPr="00E07E13">
          <w:rPr>
            <w:rFonts w:ascii="TH SarabunPSK" w:hAnsi="TH SarabunPSK" w:cs="TH SarabunPSK"/>
            <w:b/>
            <w:bCs/>
            <w:sz w:val="24"/>
            <w:szCs w:val="24"/>
          </w:rPr>
          <w:fldChar w:fldCharType="end"/>
        </w:r>
      </w:p>
    </w:sdtContent>
  </w:sdt>
  <w:p w:rsidR="00051B58" w:rsidRDefault="00051B58">
    <w:pPr>
      <w:pStyle w:val="ab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9DB"/>
    <w:rsid w:val="000122D8"/>
    <w:rsid w:val="00012B87"/>
    <w:rsid w:val="000158D9"/>
    <w:rsid w:val="000201E1"/>
    <w:rsid w:val="00024A56"/>
    <w:rsid w:val="000353B2"/>
    <w:rsid w:val="000358EE"/>
    <w:rsid w:val="000441A6"/>
    <w:rsid w:val="00046132"/>
    <w:rsid w:val="00046C05"/>
    <w:rsid w:val="00051B58"/>
    <w:rsid w:val="0005486C"/>
    <w:rsid w:val="00056119"/>
    <w:rsid w:val="0007554F"/>
    <w:rsid w:val="00086C60"/>
    <w:rsid w:val="0009132C"/>
    <w:rsid w:val="000A18F8"/>
    <w:rsid w:val="000A2662"/>
    <w:rsid w:val="000B051E"/>
    <w:rsid w:val="000B62B6"/>
    <w:rsid w:val="000C0932"/>
    <w:rsid w:val="000C1D77"/>
    <w:rsid w:val="000D0BC5"/>
    <w:rsid w:val="000D1F13"/>
    <w:rsid w:val="000D6FB0"/>
    <w:rsid w:val="000E425E"/>
    <w:rsid w:val="000F0361"/>
    <w:rsid w:val="000F200B"/>
    <w:rsid w:val="000F2CB1"/>
    <w:rsid w:val="0010152D"/>
    <w:rsid w:val="00106C6F"/>
    <w:rsid w:val="00112FDD"/>
    <w:rsid w:val="001153DE"/>
    <w:rsid w:val="00120954"/>
    <w:rsid w:val="00147D3B"/>
    <w:rsid w:val="00154F62"/>
    <w:rsid w:val="00155A9C"/>
    <w:rsid w:val="0016154A"/>
    <w:rsid w:val="00172065"/>
    <w:rsid w:val="00177CFB"/>
    <w:rsid w:val="00190233"/>
    <w:rsid w:val="00194366"/>
    <w:rsid w:val="00196B63"/>
    <w:rsid w:val="001A7142"/>
    <w:rsid w:val="001B6588"/>
    <w:rsid w:val="001C0E4B"/>
    <w:rsid w:val="001C2552"/>
    <w:rsid w:val="001C46ED"/>
    <w:rsid w:val="001C4707"/>
    <w:rsid w:val="001E0418"/>
    <w:rsid w:val="001E5A54"/>
    <w:rsid w:val="001E7A4A"/>
    <w:rsid w:val="002010AA"/>
    <w:rsid w:val="00201966"/>
    <w:rsid w:val="00202C3E"/>
    <w:rsid w:val="00213338"/>
    <w:rsid w:val="00221D0A"/>
    <w:rsid w:val="002228CE"/>
    <w:rsid w:val="002245C5"/>
    <w:rsid w:val="00227B9B"/>
    <w:rsid w:val="00227D8A"/>
    <w:rsid w:val="00230692"/>
    <w:rsid w:val="00233991"/>
    <w:rsid w:val="00236550"/>
    <w:rsid w:val="00236B2E"/>
    <w:rsid w:val="00244645"/>
    <w:rsid w:val="00251AD4"/>
    <w:rsid w:val="002520A3"/>
    <w:rsid w:val="00261590"/>
    <w:rsid w:val="00265F0B"/>
    <w:rsid w:val="00286927"/>
    <w:rsid w:val="002928C0"/>
    <w:rsid w:val="00295825"/>
    <w:rsid w:val="002A18F7"/>
    <w:rsid w:val="002B023C"/>
    <w:rsid w:val="002B1871"/>
    <w:rsid w:val="002B7CED"/>
    <w:rsid w:val="002B7F46"/>
    <w:rsid w:val="002C4008"/>
    <w:rsid w:val="002C71B0"/>
    <w:rsid w:val="0031030D"/>
    <w:rsid w:val="0031479A"/>
    <w:rsid w:val="00315391"/>
    <w:rsid w:val="003211DE"/>
    <w:rsid w:val="003245DA"/>
    <w:rsid w:val="0033317C"/>
    <w:rsid w:val="0033438A"/>
    <w:rsid w:val="003353F7"/>
    <w:rsid w:val="00343B55"/>
    <w:rsid w:val="003536D6"/>
    <w:rsid w:val="003557FA"/>
    <w:rsid w:val="003573C7"/>
    <w:rsid w:val="00360E5C"/>
    <w:rsid w:val="003728C3"/>
    <w:rsid w:val="0037528D"/>
    <w:rsid w:val="00380F68"/>
    <w:rsid w:val="00383090"/>
    <w:rsid w:val="00385EE5"/>
    <w:rsid w:val="003A23C2"/>
    <w:rsid w:val="003A2C3B"/>
    <w:rsid w:val="003A3530"/>
    <w:rsid w:val="003A4480"/>
    <w:rsid w:val="003D0263"/>
    <w:rsid w:val="003D760D"/>
    <w:rsid w:val="003E0EB3"/>
    <w:rsid w:val="003E150D"/>
    <w:rsid w:val="003F07AC"/>
    <w:rsid w:val="003F3DAE"/>
    <w:rsid w:val="00410B8B"/>
    <w:rsid w:val="004114C2"/>
    <w:rsid w:val="00414355"/>
    <w:rsid w:val="00427F60"/>
    <w:rsid w:val="004368FF"/>
    <w:rsid w:val="0045548F"/>
    <w:rsid w:val="004776B7"/>
    <w:rsid w:val="00496687"/>
    <w:rsid w:val="00497A05"/>
    <w:rsid w:val="004A5C4F"/>
    <w:rsid w:val="004B00AC"/>
    <w:rsid w:val="004B7BEE"/>
    <w:rsid w:val="004C3EE6"/>
    <w:rsid w:val="004C6B88"/>
    <w:rsid w:val="004D1A08"/>
    <w:rsid w:val="004E098A"/>
    <w:rsid w:val="004E3655"/>
    <w:rsid w:val="004E3C46"/>
    <w:rsid w:val="004F6527"/>
    <w:rsid w:val="004F7C7F"/>
    <w:rsid w:val="00501BF7"/>
    <w:rsid w:val="00512A47"/>
    <w:rsid w:val="0052388E"/>
    <w:rsid w:val="00527149"/>
    <w:rsid w:val="00531B2C"/>
    <w:rsid w:val="00547A7B"/>
    <w:rsid w:val="00566EBC"/>
    <w:rsid w:val="005737B6"/>
    <w:rsid w:val="0058453D"/>
    <w:rsid w:val="00584C98"/>
    <w:rsid w:val="00590C93"/>
    <w:rsid w:val="00593DA0"/>
    <w:rsid w:val="00596343"/>
    <w:rsid w:val="005A071D"/>
    <w:rsid w:val="005B0BBD"/>
    <w:rsid w:val="005B18F8"/>
    <w:rsid w:val="005C1F02"/>
    <w:rsid w:val="005C7C8C"/>
    <w:rsid w:val="005E53BC"/>
    <w:rsid w:val="005F054F"/>
    <w:rsid w:val="006024B0"/>
    <w:rsid w:val="00602AD2"/>
    <w:rsid w:val="00606A75"/>
    <w:rsid w:val="00613FCC"/>
    <w:rsid w:val="006154E4"/>
    <w:rsid w:val="00627661"/>
    <w:rsid w:val="00631C97"/>
    <w:rsid w:val="00631E54"/>
    <w:rsid w:val="006451BE"/>
    <w:rsid w:val="00653635"/>
    <w:rsid w:val="00670A00"/>
    <w:rsid w:val="00672A11"/>
    <w:rsid w:val="00680ABE"/>
    <w:rsid w:val="00684AC8"/>
    <w:rsid w:val="00684FD6"/>
    <w:rsid w:val="00686EA0"/>
    <w:rsid w:val="00687970"/>
    <w:rsid w:val="00696350"/>
    <w:rsid w:val="006A27A0"/>
    <w:rsid w:val="006A6B77"/>
    <w:rsid w:val="006B6F77"/>
    <w:rsid w:val="006C24C5"/>
    <w:rsid w:val="006D2B89"/>
    <w:rsid w:val="006D52E0"/>
    <w:rsid w:val="006D57B8"/>
    <w:rsid w:val="006F1345"/>
    <w:rsid w:val="006F2870"/>
    <w:rsid w:val="006F3851"/>
    <w:rsid w:val="006F7B65"/>
    <w:rsid w:val="007008C3"/>
    <w:rsid w:val="00703200"/>
    <w:rsid w:val="00703885"/>
    <w:rsid w:val="00705223"/>
    <w:rsid w:val="007207D6"/>
    <w:rsid w:val="00720DC8"/>
    <w:rsid w:val="0074284E"/>
    <w:rsid w:val="0074412C"/>
    <w:rsid w:val="00744F81"/>
    <w:rsid w:val="00747673"/>
    <w:rsid w:val="00747CD6"/>
    <w:rsid w:val="00750573"/>
    <w:rsid w:val="007549DA"/>
    <w:rsid w:val="00757B1F"/>
    <w:rsid w:val="00764650"/>
    <w:rsid w:val="007756EB"/>
    <w:rsid w:val="00784DE4"/>
    <w:rsid w:val="00790319"/>
    <w:rsid w:val="00794C12"/>
    <w:rsid w:val="00794E4B"/>
    <w:rsid w:val="007A4C52"/>
    <w:rsid w:val="007A689A"/>
    <w:rsid w:val="007B2E37"/>
    <w:rsid w:val="007E05F1"/>
    <w:rsid w:val="007E30A4"/>
    <w:rsid w:val="007F2B5B"/>
    <w:rsid w:val="007F3B1A"/>
    <w:rsid w:val="0080688D"/>
    <w:rsid w:val="00813D03"/>
    <w:rsid w:val="00820CD6"/>
    <w:rsid w:val="00823DD3"/>
    <w:rsid w:val="00827E8A"/>
    <w:rsid w:val="00831058"/>
    <w:rsid w:val="008362D1"/>
    <w:rsid w:val="00840ED9"/>
    <w:rsid w:val="008506DD"/>
    <w:rsid w:val="0087616A"/>
    <w:rsid w:val="0087780C"/>
    <w:rsid w:val="008802A2"/>
    <w:rsid w:val="00886FD9"/>
    <w:rsid w:val="00891832"/>
    <w:rsid w:val="00895BCE"/>
    <w:rsid w:val="008B0FB2"/>
    <w:rsid w:val="008B178B"/>
    <w:rsid w:val="008C2F50"/>
    <w:rsid w:val="008C48F5"/>
    <w:rsid w:val="008D1AA1"/>
    <w:rsid w:val="008D3649"/>
    <w:rsid w:val="008F2B3B"/>
    <w:rsid w:val="008F5729"/>
    <w:rsid w:val="00900DE1"/>
    <w:rsid w:val="00905056"/>
    <w:rsid w:val="00914B13"/>
    <w:rsid w:val="00920DEE"/>
    <w:rsid w:val="00925E39"/>
    <w:rsid w:val="00925FEE"/>
    <w:rsid w:val="0093611C"/>
    <w:rsid w:val="009376C6"/>
    <w:rsid w:val="009469DB"/>
    <w:rsid w:val="00952D61"/>
    <w:rsid w:val="0096074E"/>
    <w:rsid w:val="00966BD1"/>
    <w:rsid w:val="009827FC"/>
    <w:rsid w:val="009955F3"/>
    <w:rsid w:val="00997589"/>
    <w:rsid w:val="009A02C1"/>
    <w:rsid w:val="009A7FA5"/>
    <w:rsid w:val="009B336E"/>
    <w:rsid w:val="009B5D98"/>
    <w:rsid w:val="009C74B4"/>
    <w:rsid w:val="009C7614"/>
    <w:rsid w:val="009C7775"/>
    <w:rsid w:val="009D0036"/>
    <w:rsid w:val="009D2421"/>
    <w:rsid w:val="009D509A"/>
    <w:rsid w:val="009D7B7A"/>
    <w:rsid w:val="009F4F59"/>
    <w:rsid w:val="00A10436"/>
    <w:rsid w:val="00A12661"/>
    <w:rsid w:val="00A12696"/>
    <w:rsid w:val="00A17910"/>
    <w:rsid w:val="00A17DFD"/>
    <w:rsid w:val="00A20426"/>
    <w:rsid w:val="00A20FDB"/>
    <w:rsid w:val="00A26159"/>
    <w:rsid w:val="00A36D90"/>
    <w:rsid w:val="00A379CE"/>
    <w:rsid w:val="00A52FEA"/>
    <w:rsid w:val="00A53582"/>
    <w:rsid w:val="00A55173"/>
    <w:rsid w:val="00A55CAD"/>
    <w:rsid w:val="00A60575"/>
    <w:rsid w:val="00A67DD5"/>
    <w:rsid w:val="00A75B49"/>
    <w:rsid w:val="00A76FA5"/>
    <w:rsid w:val="00A85CC3"/>
    <w:rsid w:val="00A87445"/>
    <w:rsid w:val="00A91F09"/>
    <w:rsid w:val="00A9691F"/>
    <w:rsid w:val="00A96AFB"/>
    <w:rsid w:val="00AB39B9"/>
    <w:rsid w:val="00AC1B7A"/>
    <w:rsid w:val="00AD069B"/>
    <w:rsid w:val="00B12211"/>
    <w:rsid w:val="00B154DB"/>
    <w:rsid w:val="00B3369C"/>
    <w:rsid w:val="00B41584"/>
    <w:rsid w:val="00B42D31"/>
    <w:rsid w:val="00B44E8C"/>
    <w:rsid w:val="00B55B11"/>
    <w:rsid w:val="00B70975"/>
    <w:rsid w:val="00B76D7E"/>
    <w:rsid w:val="00B83FE8"/>
    <w:rsid w:val="00B871DE"/>
    <w:rsid w:val="00B90A6B"/>
    <w:rsid w:val="00B9357C"/>
    <w:rsid w:val="00B95AAE"/>
    <w:rsid w:val="00B95B58"/>
    <w:rsid w:val="00BA3A5A"/>
    <w:rsid w:val="00BA5C3C"/>
    <w:rsid w:val="00BC30BE"/>
    <w:rsid w:val="00BC6495"/>
    <w:rsid w:val="00BD3F93"/>
    <w:rsid w:val="00BD535A"/>
    <w:rsid w:val="00BD6137"/>
    <w:rsid w:val="00BE0987"/>
    <w:rsid w:val="00BE23CD"/>
    <w:rsid w:val="00BE7AF4"/>
    <w:rsid w:val="00BF385F"/>
    <w:rsid w:val="00BF7A35"/>
    <w:rsid w:val="00C05EA7"/>
    <w:rsid w:val="00C06738"/>
    <w:rsid w:val="00C201FE"/>
    <w:rsid w:val="00C237F0"/>
    <w:rsid w:val="00C23861"/>
    <w:rsid w:val="00C2390F"/>
    <w:rsid w:val="00C23E77"/>
    <w:rsid w:val="00C26A7F"/>
    <w:rsid w:val="00C40A9D"/>
    <w:rsid w:val="00C4230E"/>
    <w:rsid w:val="00C55617"/>
    <w:rsid w:val="00C662B3"/>
    <w:rsid w:val="00C903A4"/>
    <w:rsid w:val="00C90420"/>
    <w:rsid w:val="00CB0092"/>
    <w:rsid w:val="00CB26F8"/>
    <w:rsid w:val="00CB4AFB"/>
    <w:rsid w:val="00CC3C10"/>
    <w:rsid w:val="00CC6859"/>
    <w:rsid w:val="00CD64A5"/>
    <w:rsid w:val="00CD7BFD"/>
    <w:rsid w:val="00CF3D88"/>
    <w:rsid w:val="00D07DD8"/>
    <w:rsid w:val="00D07F86"/>
    <w:rsid w:val="00D21DFC"/>
    <w:rsid w:val="00D22A5A"/>
    <w:rsid w:val="00D31138"/>
    <w:rsid w:val="00D3401C"/>
    <w:rsid w:val="00D44681"/>
    <w:rsid w:val="00D507FE"/>
    <w:rsid w:val="00D5204F"/>
    <w:rsid w:val="00D53272"/>
    <w:rsid w:val="00D56654"/>
    <w:rsid w:val="00D6329F"/>
    <w:rsid w:val="00D74EE7"/>
    <w:rsid w:val="00D97874"/>
    <w:rsid w:val="00DC1C14"/>
    <w:rsid w:val="00DC3847"/>
    <w:rsid w:val="00DD518D"/>
    <w:rsid w:val="00DE54B1"/>
    <w:rsid w:val="00DE6D23"/>
    <w:rsid w:val="00E009C1"/>
    <w:rsid w:val="00E0270E"/>
    <w:rsid w:val="00E07537"/>
    <w:rsid w:val="00E07E13"/>
    <w:rsid w:val="00E1126B"/>
    <w:rsid w:val="00E229B1"/>
    <w:rsid w:val="00E27472"/>
    <w:rsid w:val="00E30713"/>
    <w:rsid w:val="00E31372"/>
    <w:rsid w:val="00E51CCB"/>
    <w:rsid w:val="00E52D6E"/>
    <w:rsid w:val="00E560F2"/>
    <w:rsid w:val="00E651B6"/>
    <w:rsid w:val="00E65909"/>
    <w:rsid w:val="00E67436"/>
    <w:rsid w:val="00E675AA"/>
    <w:rsid w:val="00E70F19"/>
    <w:rsid w:val="00E87543"/>
    <w:rsid w:val="00E90836"/>
    <w:rsid w:val="00E910B6"/>
    <w:rsid w:val="00E93AD0"/>
    <w:rsid w:val="00EA0974"/>
    <w:rsid w:val="00EA3B17"/>
    <w:rsid w:val="00EA3BCC"/>
    <w:rsid w:val="00EA79A8"/>
    <w:rsid w:val="00EB0C47"/>
    <w:rsid w:val="00EB26DF"/>
    <w:rsid w:val="00EC2789"/>
    <w:rsid w:val="00EC4F37"/>
    <w:rsid w:val="00ED027C"/>
    <w:rsid w:val="00ED2D6B"/>
    <w:rsid w:val="00ED7B96"/>
    <w:rsid w:val="00EE0851"/>
    <w:rsid w:val="00EE1265"/>
    <w:rsid w:val="00EE6FD8"/>
    <w:rsid w:val="00EF287A"/>
    <w:rsid w:val="00EF34C7"/>
    <w:rsid w:val="00EF3E05"/>
    <w:rsid w:val="00EF422D"/>
    <w:rsid w:val="00EF486A"/>
    <w:rsid w:val="00F24845"/>
    <w:rsid w:val="00F37124"/>
    <w:rsid w:val="00F415FE"/>
    <w:rsid w:val="00F4766B"/>
    <w:rsid w:val="00F55FD5"/>
    <w:rsid w:val="00F57DC1"/>
    <w:rsid w:val="00F60B1E"/>
    <w:rsid w:val="00F75B58"/>
    <w:rsid w:val="00F76DAE"/>
    <w:rsid w:val="00F903AD"/>
    <w:rsid w:val="00F94F51"/>
    <w:rsid w:val="00F96486"/>
    <w:rsid w:val="00FB25E5"/>
    <w:rsid w:val="00FC1839"/>
    <w:rsid w:val="00FC42D5"/>
    <w:rsid w:val="00FE46E5"/>
    <w:rsid w:val="00FE67EC"/>
    <w:rsid w:val="00FF1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653CAE"/>
  <w15:docId w15:val="{A1C4C192-60BB-472B-B188-E40A0479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9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9DA03-90A2-4D52-9CF7-6D006491A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2073</Words>
  <Characters>11822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</dc:creator>
  <cp:keywords/>
  <dc:description/>
  <cp:lastModifiedBy>PC</cp:lastModifiedBy>
  <cp:revision>6</cp:revision>
  <cp:lastPrinted>2016-06-05T02:25:00Z</cp:lastPrinted>
  <dcterms:created xsi:type="dcterms:W3CDTF">2016-12-22T07:54:00Z</dcterms:created>
  <dcterms:modified xsi:type="dcterms:W3CDTF">2017-01-13T08:58:00Z</dcterms:modified>
</cp:coreProperties>
</file>